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center"/>
        <w:spacing w:line="360" w:lineRule="auto"/>
        <w:rPr>
          <w:rFonts w:hint="eastAsia" w:ascii="宋体" w:hAnsi="宋体" w:cs="宋体"/>
          <w:sz w:val="28"/>
        </w:rPr>
      </w:pPr>
      <w:r/>
      <w:bookmarkStart w:id="0" w:name="_Toc27744861"/>
      <w:r/>
      <w:bookmarkStart w:id="1" w:name="_Toc528771312"/>
      <w:r/>
      <w:bookmarkStart w:id="2" w:name="_Hlk69393945"/>
      <w:r/>
      <w:r/>
    </w:p>
    <w:p>
      <w:pPr>
        <w:ind w:firstLine="723"/>
        <w:jc w:val="right"/>
        <w:spacing w:line="360" w:lineRule="auto"/>
        <w:rPr>
          <w:rFonts w:hint="eastAsia" w:ascii="宋体" w:hAnsi="宋体" w:cs="宋体"/>
          <w:color w:val="000000" w:themeColor="text1"/>
          <w:sz w:val="36"/>
          <w:szCs w:val="36"/>
        </w:rPr>
      </w:pPr>
      <w:r>
        <w:rPr>
          <w:rFonts w:hint="eastAsia" w:ascii="宋体" w:hAnsi="宋体" w:cs="宋体"/>
          <w:b/>
          <w:bCs/>
          <w:color w:val="000000" w:themeColor="text1"/>
          <w:sz w:val="36"/>
          <w:szCs w:val="36"/>
        </w:rPr>
        <w:t xml:space="preserve">编号：</w:t>
      </w:r>
      <w:r>
        <w:rPr>
          <w:rFonts w:hint="eastAsia" w:ascii="宋体" w:hAnsi="宋体" w:cs="宋体"/>
          <w:b/>
          <w:bCs/>
          <w:color w:val="000000" w:themeColor="text1"/>
          <w:sz w:val="36"/>
          <w:szCs w:val="36"/>
        </w:rPr>
        <w:t xml:space="preserve">JSZC-321000-ZYCG-C2026-0004</w:t>
      </w:r>
      <w:r>
        <w:rPr>
          <w:rFonts w:hint="eastAsia" w:ascii="宋体" w:hAnsi="宋体" w:cs="宋体"/>
          <w:b/>
          <w:bCs/>
          <w:color w:val="000000" w:themeColor="text1"/>
          <w:sz w:val="36"/>
          <w:szCs w:val="36"/>
        </w:rPr>
        <w:t xml:space="preserve">号</w:t>
      </w:r>
      <w:r/>
    </w:p>
    <w:p>
      <w:pPr>
        <w:ind w:firstLine="800"/>
        <w:spacing w:line="360" w:lineRule="auto"/>
        <w:rPr>
          <w:rFonts w:hint="eastAsia" w:ascii="宋体" w:hAnsi="宋体" w:cs="宋体"/>
          <w:b/>
          <w:bCs/>
          <w:sz w:val="40"/>
          <w:szCs w:val="40"/>
        </w:rPr>
      </w:pPr>
      <w:r>
        <w:rPr>
          <w:rFonts w:hint="eastAsia" w:ascii="宋体" w:hAnsi="宋体" w:cs="宋体"/>
          <w:b/>
          <w:bCs/>
          <w:sz w:val="40"/>
          <w:szCs w:val="40"/>
        </w:rPr>
      </w:r>
      <w:r/>
    </w:p>
    <w:p>
      <w:pPr>
        <w:ind w:firstLine="800"/>
        <w:spacing w:line="360" w:lineRule="auto"/>
        <w:rPr>
          <w:rFonts w:hint="eastAsia" w:ascii="宋体" w:hAnsi="宋体" w:cs="宋体"/>
          <w:b/>
          <w:bCs/>
          <w:sz w:val="40"/>
          <w:szCs w:val="40"/>
        </w:rPr>
      </w:pPr>
      <w:r>
        <w:rPr>
          <w:rFonts w:hint="eastAsia" w:ascii="宋体" w:hAnsi="宋体" w:cs="宋体"/>
          <w:b/>
          <w:bCs/>
          <w:sz w:val="40"/>
          <w:szCs w:val="40"/>
        </w:rPr>
      </w:r>
      <w:r/>
    </w:p>
    <w:p>
      <w:pPr>
        <w:ind w:firstLine="883"/>
        <w:jc w:val="center"/>
        <w:spacing w:line="360" w:lineRule="auto"/>
        <w:rPr>
          <w:rFonts w:hint="eastAsia" w:ascii="宋体" w:hAnsi="宋体" w:cs="宋体"/>
          <w:b/>
          <w:bCs/>
          <w:sz w:val="44"/>
          <w:szCs w:val="44"/>
        </w:rPr>
      </w:pPr>
      <w:r>
        <w:rPr>
          <w:rFonts w:hint="eastAsia" w:ascii="宋体" w:hAnsi="宋体" w:cs="宋体"/>
          <w:b/>
          <w:bCs/>
          <w:sz w:val="44"/>
          <w:szCs w:val="44"/>
        </w:rPr>
        <w:t xml:space="preserve">城市存量空间普查及活化利用布局规划</w:t>
      </w:r>
      <w:r/>
    </w:p>
    <w:p>
      <w:pPr>
        <w:ind w:firstLine="880"/>
        <w:jc w:val="center"/>
        <w:spacing w:line="360" w:lineRule="auto"/>
        <w:rPr>
          <w:rFonts w:hint="eastAsia" w:ascii="宋体" w:hAnsi="宋体" w:cs="宋体"/>
          <w:b/>
          <w:bCs/>
          <w:sz w:val="44"/>
          <w:szCs w:val="44"/>
        </w:rPr>
      </w:pPr>
      <w:r>
        <w:rPr>
          <w:rFonts w:hint="eastAsia" w:ascii="宋体" w:hAnsi="宋体" w:cs="宋体"/>
          <w:b/>
          <w:bCs/>
          <w:sz w:val="44"/>
          <w:szCs w:val="44"/>
        </w:rPr>
      </w:r>
      <w:r/>
    </w:p>
    <w:p>
      <w:pPr>
        <w:ind w:firstLine="883"/>
        <w:jc w:val="center"/>
        <w:spacing w:line="360" w:lineRule="auto"/>
        <w:rPr>
          <w:rFonts w:hint="eastAsia" w:ascii="宋体" w:hAnsi="宋体" w:cs="宋体"/>
          <w:b/>
          <w:bCs/>
          <w:sz w:val="44"/>
          <w:szCs w:val="44"/>
        </w:rPr>
      </w:pPr>
      <w:r>
        <w:rPr>
          <w:rFonts w:hint="eastAsia" w:ascii="宋体" w:hAnsi="宋体" w:cs="宋体"/>
          <w:b/>
          <w:bCs/>
          <w:sz w:val="44"/>
          <w:szCs w:val="44"/>
        </w:rPr>
        <w:t xml:space="preserve">竞争性磋商文件</w:t>
      </w:r>
      <w:r/>
    </w:p>
    <w:p>
      <w:pPr>
        <w:ind w:firstLine="880"/>
        <w:jc w:val="center"/>
        <w:spacing w:line="360" w:lineRule="auto"/>
        <w:rPr>
          <w:rFonts w:hint="eastAsia" w:ascii="宋体" w:hAnsi="宋体" w:cs="宋体"/>
          <w:b/>
          <w:bCs/>
          <w:sz w:val="44"/>
          <w:szCs w:val="44"/>
        </w:rPr>
      </w:pPr>
      <w:r>
        <w:rPr>
          <w:rFonts w:hint="eastAsia" w:ascii="宋体" w:hAnsi="宋体" w:cs="宋体"/>
          <w:b/>
          <w:bCs/>
          <w:sz w:val="44"/>
          <w:szCs w:val="44"/>
        </w:rPr>
      </w:r>
      <w:r/>
    </w:p>
    <w:p>
      <w:pPr>
        <w:ind w:firstLine="880"/>
        <w:jc w:val="center"/>
        <w:spacing w:line="360" w:lineRule="auto"/>
        <w:rPr>
          <w:rFonts w:hint="eastAsia" w:ascii="宋体" w:hAnsi="宋体" w:cs="宋体"/>
          <w:b/>
          <w:bCs/>
          <w:sz w:val="44"/>
          <w:szCs w:val="44"/>
        </w:rPr>
      </w:pPr>
      <w:r>
        <w:rPr>
          <w:rFonts w:hint="eastAsia" w:ascii="宋体" w:hAnsi="宋体" w:cs="宋体"/>
          <w:b/>
          <w:bCs/>
          <w:sz w:val="44"/>
          <w:szCs w:val="44"/>
        </w:rPr>
      </w:r>
      <w:r/>
    </w:p>
    <w:p>
      <w:pPr>
        <w:ind w:firstLine="880"/>
        <w:jc w:val="center"/>
        <w:spacing w:line="360" w:lineRule="auto"/>
        <w:rPr>
          <w:rFonts w:hint="eastAsia" w:ascii="宋体" w:hAnsi="宋体" w:cs="宋体"/>
          <w:b/>
          <w:bCs/>
          <w:sz w:val="44"/>
          <w:szCs w:val="44"/>
        </w:rPr>
      </w:pPr>
      <w:r>
        <w:rPr>
          <w:rFonts w:hint="eastAsia" w:ascii="宋体" w:hAnsi="宋体" w:cs="宋体"/>
          <w:b/>
          <w:bCs/>
          <w:sz w:val="44"/>
          <w:szCs w:val="44"/>
        </w:rPr>
      </w:r>
      <w:r/>
    </w:p>
    <w:p>
      <w:pPr>
        <w:ind w:firstLine="880"/>
        <w:jc w:val="center"/>
        <w:spacing w:line="360" w:lineRule="auto"/>
        <w:rPr>
          <w:rFonts w:hint="eastAsia" w:ascii="宋体" w:hAnsi="宋体" w:cs="宋体"/>
          <w:b/>
          <w:bCs/>
          <w:sz w:val="44"/>
          <w:szCs w:val="44"/>
        </w:rPr>
      </w:pPr>
      <w:r>
        <w:rPr>
          <w:rFonts w:hint="eastAsia" w:ascii="宋体" w:hAnsi="宋体" w:cs="宋体"/>
          <w:b/>
          <w:bCs/>
          <w:sz w:val="44"/>
          <w:szCs w:val="44"/>
        </w:rPr>
      </w:r>
      <w:r/>
    </w:p>
    <w:p>
      <w:pPr>
        <w:ind w:firstLine="880"/>
        <w:jc w:val="center"/>
        <w:spacing w:line="360" w:lineRule="auto"/>
        <w:rPr>
          <w:rFonts w:hint="eastAsia" w:ascii="宋体" w:hAnsi="宋体" w:cs="宋体"/>
          <w:b/>
          <w:bCs/>
          <w:sz w:val="44"/>
          <w:szCs w:val="44"/>
        </w:rPr>
      </w:pPr>
      <w:r>
        <w:rPr>
          <w:rFonts w:hint="eastAsia" w:ascii="宋体" w:hAnsi="宋体" w:cs="宋体"/>
          <w:b/>
          <w:bCs/>
          <w:sz w:val="44"/>
          <w:szCs w:val="44"/>
        </w:rPr>
      </w:r>
      <w:r/>
    </w:p>
    <w:p>
      <w:pPr>
        <w:ind w:firstLine="880"/>
        <w:jc w:val="center"/>
        <w:spacing w:line="360" w:lineRule="auto"/>
        <w:rPr>
          <w:rFonts w:hint="eastAsia" w:ascii="宋体" w:hAnsi="宋体" w:cs="宋体"/>
          <w:b/>
          <w:bCs/>
          <w:sz w:val="44"/>
          <w:szCs w:val="44"/>
        </w:rPr>
      </w:pPr>
      <w:r>
        <w:rPr>
          <w:rFonts w:hint="eastAsia" w:ascii="宋体" w:hAnsi="宋体" w:cs="宋体"/>
          <w:b/>
          <w:bCs/>
          <w:sz w:val="44"/>
          <w:szCs w:val="44"/>
        </w:rPr>
      </w:r>
      <w:r/>
    </w:p>
    <w:p>
      <w:pPr>
        <w:ind w:firstLine="723"/>
        <w:jc w:val="center"/>
        <w:rPr>
          <w:rFonts w:hint="eastAsia" w:ascii="宋体" w:hAnsi="宋体" w:cs="宋体"/>
          <w:b/>
          <w:bCs/>
          <w:sz w:val="36"/>
          <w:szCs w:val="36"/>
        </w:rPr>
      </w:pPr>
      <w:r>
        <w:rPr>
          <w:rFonts w:hint="eastAsia" w:ascii="宋体" w:hAnsi="宋体" w:cs="宋体"/>
          <w:b/>
          <w:bCs/>
          <w:sz w:val="36"/>
          <w:szCs w:val="36"/>
        </w:rPr>
        <w:t xml:space="preserve">扬州筑苑工程招标</w:t>
      </w:r>
      <w:r>
        <w:rPr>
          <w:rFonts w:hint="eastAsia" w:ascii="宋体" w:hAnsi="宋体" w:cs="宋体"/>
          <w:b/>
          <w:bCs/>
          <w:sz w:val="36"/>
          <w:szCs w:val="36"/>
        </w:rPr>
        <w:t xml:space="preserve">咨询有限公司</w:t>
      </w:r>
      <w:r/>
    </w:p>
    <w:p>
      <w:pPr>
        <w:ind w:firstLine="640"/>
        <w:jc w:val="center"/>
        <w:rPr>
          <w:rFonts w:hint="eastAsia" w:ascii="宋体" w:hAnsi="宋体" w:cs="宋体"/>
          <w:b/>
          <w:bCs/>
          <w:sz w:val="32"/>
          <w:szCs w:val="32"/>
        </w:rPr>
      </w:pPr>
      <w:r/>
      <w:bookmarkStart w:id="3" w:name="EB59c3faf64f2a4bd092a206fb1d0c3c03"/>
      <w:r/>
      <w:bookmarkEnd w:id="3"/>
      <w:r/>
    </w:p>
    <w:p>
      <w:pPr>
        <w:ind w:firstLine="723"/>
        <w:jc w:val="center"/>
        <w:rPr>
          <w:rFonts w:hint="eastAsia" w:ascii="宋体" w:hAnsi="宋体" w:cs="宋体"/>
          <w:color w:val="000000" w:themeColor="text1"/>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themeColor="text1"/>
          <w:sz w:val="36"/>
          <w:szCs w:val="36"/>
        </w:rPr>
        <w:t xml:space="preserve">202</w:t>
      </w:r>
      <w:r>
        <w:rPr>
          <w:rFonts w:hint="eastAsia" w:ascii="宋体" w:hAnsi="宋体" w:cs="宋体"/>
          <w:b/>
          <w:bCs/>
          <w:color w:val="000000" w:themeColor="text1"/>
          <w:sz w:val="36"/>
          <w:szCs w:val="36"/>
        </w:rPr>
        <w:t xml:space="preserve">6</w:t>
      </w:r>
      <w:r>
        <w:rPr>
          <w:rFonts w:hint="eastAsia" w:ascii="宋体" w:hAnsi="宋体" w:cs="宋体"/>
          <w:b/>
          <w:bCs/>
          <w:color w:val="000000" w:themeColor="text1"/>
          <w:sz w:val="36"/>
          <w:szCs w:val="36"/>
        </w:rPr>
        <w:t xml:space="preserve">年</w:t>
      </w:r>
      <w:r>
        <w:rPr>
          <w:rFonts w:hint="eastAsia" w:ascii="宋体" w:hAnsi="宋体" w:cs="宋体"/>
          <w:b/>
          <w:bCs/>
          <w:color w:val="000000" w:themeColor="text1"/>
          <w:sz w:val="36"/>
          <w:szCs w:val="36"/>
        </w:rPr>
        <w:t xml:space="preserve">4</w:t>
      </w:r>
      <w:r>
        <w:rPr>
          <w:rFonts w:hint="eastAsia" w:ascii="宋体" w:hAnsi="宋体" w:cs="宋体"/>
          <w:b/>
          <w:bCs/>
          <w:color w:val="000000" w:themeColor="text1"/>
          <w:sz w:val="36"/>
          <w:szCs w:val="36"/>
        </w:rPr>
        <w:t xml:space="preserve">月</w:t>
      </w:r>
      <w:r>
        <w:rPr>
          <w:rFonts w:hint="eastAsia" w:ascii="宋体" w:hAnsi="宋体" w:cs="宋体"/>
          <w:b/>
          <w:bCs/>
          <w:color w:val="000000" w:themeColor="text1"/>
          <w:sz w:val="36"/>
          <w:szCs w:val="36"/>
        </w:rPr>
        <w:t xml:space="preserve">15</w:t>
      </w:r>
      <w:r>
        <w:rPr>
          <w:rFonts w:hint="eastAsia" w:ascii="宋体" w:hAnsi="宋体" w:cs="宋体"/>
          <w:b/>
          <w:bCs/>
          <w:color w:val="000000" w:themeColor="text1"/>
          <w:sz w:val="36"/>
          <w:szCs w:val="36"/>
        </w:rPr>
        <w:t xml:space="preserve">日</w:t>
      </w:r>
      <w:r/>
    </w:p>
    <w:p>
      <w:pPr>
        <w:ind w:firstLine="643"/>
        <w:jc w:val="center"/>
        <w:spacing w:line="360" w:lineRule="auto"/>
        <w:rPr>
          <w:rFonts w:hint="eastAsia" w:ascii="宋体" w:hAnsi="宋体" w:cs="宋体"/>
          <w:sz w:val="32"/>
        </w:rPr>
      </w:pPr>
      <w:r>
        <w:rPr>
          <w:rFonts w:hint="eastAsia" w:ascii="宋体" w:hAnsi="宋体" w:cs="宋体"/>
          <w:sz w:val="32"/>
        </w:rPr>
        <w:t xml:space="preserve">目 录</w:t>
      </w:r>
      <w:r/>
    </w:p>
    <w:p>
      <w:pPr>
        <w:pStyle w:val="1039"/>
        <w:spacing w:line="480" w:lineRule="auto"/>
        <w:tabs>
          <w:tab w:val="right" w:pos="8296" w:leader="dot"/>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TOC \o "1-3" \f </w:instrText>
      </w:r>
      <w:r>
        <w:rPr>
          <w:rFonts w:hint="eastAsia" w:ascii="宋体" w:hAnsi="宋体" w:cs="宋体"/>
        </w:rPr>
        <w:fldChar w:fldCharType="separate"/>
      </w:r>
      <w:r>
        <w:rPr>
          <w:rFonts w:hint="eastAsia" w:ascii="宋体" w:hAnsi="宋体" w:cs="宋体"/>
        </w:rPr>
        <w:t xml:space="preserve">第一章 竞争性磋商公告</w:t>
      </w:r>
      <w:r>
        <w:rPr>
          <w:rFonts w:hint="eastAsia" w:ascii="宋体" w:hAnsi="宋体" w:cs="宋体"/>
        </w:rPr>
        <w:tab/>
        <w:t xml:space="preserve">1</w:t>
      </w:r>
      <w:r/>
    </w:p>
    <w:p>
      <w:pPr>
        <w:pStyle w:val="1039"/>
        <w:spacing w:line="480" w:lineRule="auto"/>
        <w:tabs>
          <w:tab w:val="right" w:pos="8296" w:leader="dot"/>
        </w:tabs>
        <w:rPr>
          <w:rFonts w:hint="eastAsia" w:ascii="宋体" w:hAnsi="宋体" w:cs="宋体"/>
        </w:rPr>
      </w:pPr>
      <w:r>
        <w:rPr>
          <w:rFonts w:hint="eastAsia" w:ascii="宋体" w:hAnsi="宋体" w:cs="宋体"/>
        </w:rPr>
        <w:t xml:space="preserve">第二章 磋商须知</w:t>
      </w:r>
      <w:r>
        <w:rPr>
          <w:rFonts w:hint="eastAsia" w:ascii="宋体" w:hAnsi="宋体" w:cs="宋体"/>
        </w:rPr>
        <w:tab/>
        <w:t xml:space="preserve">5</w:t>
      </w:r>
      <w:r/>
    </w:p>
    <w:p>
      <w:pPr>
        <w:pStyle w:val="1039"/>
        <w:spacing w:line="480" w:lineRule="auto"/>
        <w:tabs>
          <w:tab w:val="right" w:pos="8296" w:leader="dot"/>
        </w:tabs>
        <w:rPr>
          <w:rFonts w:hint="eastAsia" w:ascii="宋体" w:hAnsi="宋体" w:cs="宋体"/>
        </w:rPr>
      </w:pPr>
      <w:r>
        <w:rPr>
          <w:rFonts w:hint="eastAsia" w:ascii="宋体" w:hAnsi="宋体" w:cs="宋体"/>
        </w:rPr>
        <w:t xml:space="preserve">第三章 合同条款及格式</w:t>
      </w:r>
      <w:r>
        <w:rPr>
          <w:rFonts w:hint="eastAsia" w:ascii="宋体" w:hAnsi="宋体" w:cs="宋体"/>
        </w:rPr>
        <w:tab/>
        <w:t xml:space="preserve">15</w:t>
      </w:r>
      <w:r/>
    </w:p>
    <w:p>
      <w:pPr>
        <w:pStyle w:val="1039"/>
        <w:spacing w:line="480" w:lineRule="auto"/>
        <w:tabs>
          <w:tab w:val="right" w:pos="8296" w:leader="dot"/>
        </w:tabs>
        <w:rPr>
          <w:rFonts w:hint="eastAsia" w:ascii="宋体" w:hAnsi="宋体" w:cs="宋体"/>
        </w:rPr>
      </w:pPr>
      <w:r>
        <w:rPr>
          <w:rFonts w:hint="eastAsia" w:ascii="宋体" w:hAnsi="宋体" w:cs="宋体"/>
        </w:rPr>
        <w:t xml:space="preserve">第四章 项目需求</w:t>
      </w:r>
      <w:r>
        <w:rPr>
          <w:rFonts w:hint="eastAsia" w:ascii="宋体" w:hAnsi="宋体" w:cs="宋体"/>
        </w:rPr>
        <w:tab/>
        <w:t xml:space="preserve">19</w:t>
      </w:r>
      <w:r/>
    </w:p>
    <w:p>
      <w:pPr>
        <w:pStyle w:val="1039"/>
        <w:spacing w:line="480" w:lineRule="auto"/>
        <w:tabs>
          <w:tab w:val="right" w:pos="8296" w:leader="dot"/>
        </w:tabs>
        <w:rPr>
          <w:rFonts w:hint="eastAsia" w:ascii="宋体" w:hAnsi="宋体" w:cs="宋体"/>
        </w:rPr>
      </w:pPr>
      <w:r>
        <w:rPr>
          <w:rFonts w:hint="eastAsia" w:ascii="宋体" w:hAnsi="宋体" w:cs="宋体"/>
        </w:rPr>
        <w:t xml:space="preserve">第五章 评审方法及评审标准</w:t>
      </w:r>
      <w:r>
        <w:rPr>
          <w:rFonts w:hint="eastAsia" w:ascii="宋体" w:hAnsi="宋体" w:cs="宋体"/>
        </w:rPr>
        <w:tab/>
        <w:t xml:space="preserve">22</w:t>
      </w:r>
      <w:r/>
    </w:p>
    <w:p>
      <w:pPr>
        <w:pStyle w:val="1039"/>
        <w:spacing w:line="480" w:lineRule="auto"/>
        <w:tabs>
          <w:tab w:val="right" w:pos="8296" w:leader="dot"/>
        </w:tabs>
        <w:rPr>
          <w:rFonts w:hint="eastAsia" w:ascii="宋体" w:hAnsi="宋体" w:cs="宋体"/>
        </w:rPr>
      </w:pPr>
      <w:r>
        <w:rPr>
          <w:rFonts w:hint="eastAsia" w:ascii="宋体" w:hAnsi="宋体" w:cs="宋体"/>
        </w:rPr>
        <w:t xml:space="preserve">第六章 竞争性磋商响应文件格式</w:t>
      </w:r>
      <w:r>
        <w:rPr>
          <w:rFonts w:hint="eastAsia" w:ascii="宋体" w:hAnsi="宋体" w:cs="宋体"/>
        </w:rPr>
        <w:tab/>
        <w:t xml:space="preserve">25</w:t>
      </w:r>
      <w:r/>
    </w:p>
    <w:p>
      <w:pPr>
        <w:pStyle w:val="1039"/>
        <w:spacing w:line="480" w:lineRule="auto"/>
        <w:tabs>
          <w:tab w:val="right" w:pos="8296" w:leader="dot"/>
        </w:tabs>
        <w:rPr>
          <w:rFonts w:hint="eastAsia" w:ascii="宋体" w:hAnsi="宋体" w:cs="宋体"/>
          <w:sz w:val="28"/>
        </w:rPr>
      </w:pPr>
      <w:r>
        <w:rPr>
          <w:rFonts w:hint="eastAsia" w:ascii="宋体" w:hAnsi="宋体" w:cs="宋体"/>
        </w:rPr>
        <w:fldChar w:fldCharType="end"/>
      </w:r>
      <w:r/>
    </w:p>
    <w:p>
      <w:pPr>
        <w:spacing w:line="360" w:lineRule="auto"/>
        <w:rPr>
          <w:rFonts w:hint="eastAsia" w:ascii="宋体" w:hAnsi="宋体" w:cs="宋体"/>
        </w:rPr>
      </w:pPr>
      <w:r>
        <w:rPr>
          <w:rFonts w:hint="eastAsia" w:ascii="宋体" w:hAnsi="宋体" w:cs="宋体"/>
        </w:rPr>
      </w:r>
      <w:r/>
    </w:p>
    <w:p>
      <w:pPr>
        <w:pStyle w:val="1013"/>
        <w:numPr>
          <w:ilvl w:val="0"/>
          <w:numId w:val="1"/>
        </w:numPr>
        <w:ind w:firstLine="880"/>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bookmarkStart w:id="6" w:name="_Toc109304962"/>
      <w:r/>
      <w:bookmarkStart w:id="7" w:name="_Toc109304965"/>
      <w:r/>
      <w:r/>
    </w:p>
    <w:p>
      <w:pPr>
        <w:pStyle w:val="1013"/>
        <w:numPr>
          <w:ilvl w:val="0"/>
          <w:numId w:val="1"/>
        </w:numPr>
        <w:ind w:firstLine="880"/>
        <w:rPr>
          <w:sz w:val="36"/>
        </w:rPr>
      </w:pPr>
      <w:r>
        <w:rPr>
          <w:rFonts w:hint="eastAsia"/>
        </w:rPr>
        <w:t xml:space="preserve">竞争性磋商公告</w:t>
      </w:r>
      <w:bookmarkEnd w:id="6"/>
      <w:r/>
      <w:r/>
    </w:p>
    <w:p>
      <w:pPr>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2"/>
        <w:spacing w:line="360" w:lineRule="auto"/>
        <w:rPr>
          <w:rFonts w:hint="eastAsia"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城市存量空间普查及活化利用布局规划</w:t>
      </w:r>
      <w:r>
        <w:rPr>
          <w:rFonts w:hint="eastAsia" w:ascii="宋体" w:hAnsi="宋体" w:cs="宋体"/>
          <w:color w:val="000000" w:themeColor="text1"/>
          <w:szCs w:val="21"/>
        </w:rPr>
        <w:t xml:space="preserve">JSZC-321000-ZYCG-C2026-0004</w:t>
      </w:r>
      <w:r>
        <w:rPr>
          <w:rFonts w:hint="eastAsia" w:ascii="宋体" w:hAnsi="宋体" w:cs="宋体"/>
          <w:szCs w:val="21"/>
        </w:rPr>
        <w:t xml:space="preserve">号招标项目的潜在投标人应在“扬州市政府采购网”、“江苏省政府采购网”获取采购文件，并</w:t>
      </w:r>
      <w:r>
        <w:rPr>
          <w:rFonts w:hint="eastAsia" w:ascii="宋体" w:hAnsi="宋体" w:cs="宋体"/>
          <w:color w:val="000000" w:themeColor="text1"/>
          <w:szCs w:val="21"/>
        </w:rPr>
        <w:t xml:space="preserve">于</w:t>
      </w:r>
      <w:bookmarkStart w:id="8" w:name="XMTBJSR_1"/>
      <w:r>
        <w:rPr>
          <w:rFonts w:hint="eastAsia" w:ascii="宋体" w:hAnsi="宋体" w:cs="宋体"/>
          <w:bCs/>
          <w:color w:val="000000" w:themeColor="text1"/>
          <w:szCs w:val="21"/>
        </w:rPr>
        <w:t xml:space="preserve">2026</w:t>
      </w:r>
      <w:r>
        <w:rPr>
          <w:rFonts w:hint="eastAsia" w:ascii="宋体" w:hAnsi="宋体" w:cs="宋体"/>
          <w:bCs/>
          <w:color w:val="000000" w:themeColor="text1"/>
          <w:szCs w:val="21"/>
        </w:rPr>
        <w:t xml:space="preserve">年</w:t>
      </w:r>
      <w:r>
        <w:rPr>
          <w:rFonts w:hint="eastAsia" w:ascii="宋体" w:hAnsi="宋体" w:cs="宋体"/>
          <w:bCs/>
          <w:color w:val="000000" w:themeColor="text1"/>
          <w:szCs w:val="21"/>
        </w:rPr>
        <w:t xml:space="preserve">04</w:t>
      </w:r>
      <w:r>
        <w:rPr>
          <w:rFonts w:hint="eastAsia" w:ascii="宋体" w:hAnsi="宋体" w:cs="宋体"/>
          <w:bCs/>
          <w:color w:val="000000" w:themeColor="text1"/>
          <w:szCs w:val="21"/>
        </w:rPr>
        <w:t xml:space="preserve">月</w:t>
      </w:r>
      <w:r>
        <w:rPr>
          <w:rFonts w:hint="eastAsia" w:ascii="宋体" w:hAnsi="宋体" w:cs="宋体"/>
          <w:bCs/>
          <w:color w:val="000000" w:themeColor="text1"/>
          <w:szCs w:val="21"/>
        </w:rPr>
        <w:t xml:space="preserve">27</w:t>
      </w:r>
      <w:r>
        <w:rPr>
          <w:rFonts w:hint="eastAsia" w:ascii="宋体" w:hAnsi="宋体" w:cs="宋体"/>
          <w:bCs/>
          <w:color w:val="000000" w:themeColor="text1"/>
          <w:szCs w:val="21"/>
        </w:rPr>
        <w:t xml:space="preserve">日</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14</w:t>
      </w:r>
      <w:r>
        <w:rPr>
          <w:rFonts w:hint="eastAsia" w:ascii="宋体" w:hAnsi="宋体" w:cs="宋体"/>
          <w:bCs/>
          <w:color w:val="000000" w:themeColor="text1"/>
          <w:szCs w:val="21"/>
        </w:rPr>
        <w:t xml:space="preserve">：30 </w:t>
      </w:r>
      <w:bookmarkEnd w:id="8"/>
      <w:r>
        <w:rPr>
          <w:rFonts w:hint="eastAsia" w:ascii="宋体" w:hAnsi="宋体" w:cs="宋体"/>
          <w:bCs/>
          <w:color w:val="000000" w:themeColor="text1"/>
          <w:szCs w:val="21"/>
        </w:rPr>
        <w:t xml:space="preserve">（北京时间）前递交响应文件</w:t>
      </w:r>
      <w:r>
        <w:rPr>
          <w:rFonts w:hint="eastAsia" w:ascii="宋体" w:hAnsi="宋体" w:cs="宋体"/>
          <w:color w:val="000000" w:themeColor="text1"/>
          <w:szCs w:val="21"/>
        </w:rPr>
        <w:t xml:space="preserve">。</w:t>
      </w:r>
      <w:r/>
    </w:p>
    <w:p>
      <w:pPr>
        <w:pStyle w:val="1014"/>
        <w:ind w:firstLine="420"/>
        <w:spacing w:before="0" w:after="0" w:line="360" w:lineRule="auto"/>
        <w:rPr>
          <w:rFonts w:hint="eastAsia" w:ascii="宋体" w:hAnsi="宋体" w:cs="宋体"/>
          <w:bCs w:val="0"/>
          <w:sz w:val="21"/>
          <w:szCs w:val="21"/>
        </w:rPr>
      </w:pPr>
      <w:r/>
      <w:bookmarkStart w:id="9" w:name="_Toc109304963"/>
      <w:r>
        <w:rPr>
          <w:rFonts w:hint="eastAsia" w:ascii="宋体" w:hAnsi="宋体" w:cs="宋体"/>
          <w:bCs w:val="0"/>
          <w:sz w:val="21"/>
          <w:szCs w:val="21"/>
        </w:rPr>
        <w:t xml:space="preserve">一、项目基本情况</w:t>
      </w:r>
      <w:bookmarkEnd w:id="9"/>
      <w:r/>
      <w:r/>
    </w:p>
    <w:p>
      <w:pPr>
        <w:ind w:firstLine="422"/>
        <w:spacing w:line="360" w:lineRule="auto"/>
        <w:tabs>
          <w:tab w:val="left" w:pos="5880" w:leader="none"/>
        </w:tabs>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JSZC-321000-ZYCG-C2026-0004</w:t>
      </w:r>
      <w:r>
        <w:rPr>
          <w:rFonts w:hint="eastAsia" w:ascii="宋体" w:hAnsi="宋体" w:cs="宋体"/>
          <w:szCs w:val="21"/>
        </w:rPr>
        <w:t xml:space="preserve">号                          </w:t>
      </w:r>
      <w:r/>
    </w:p>
    <w:p>
      <w:pPr>
        <w:ind w:firstLine="422"/>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城市存量空间普查及活化利用布局规划</w:t>
      </w:r>
      <w:r/>
    </w:p>
    <w:p>
      <w:pPr>
        <w:ind w:firstLine="422"/>
        <w:spacing w:line="360" w:lineRule="auto"/>
        <w:rPr>
          <w:rFonts w:hint="eastAsia" w:ascii="宋体" w:hAnsi="宋体" w:cs="宋体"/>
          <w:szCs w:val="21"/>
        </w:rPr>
      </w:pPr>
      <w:r>
        <w:rPr>
          <w:rFonts w:hint="eastAsia" w:ascii="宋体" w:hAnsi="宋体" w:cs="宋体"/>
          <w:szCs w:val="21"/>
        </w:rPr>
        <w:t xml:space="preserve">采购方式：竞争性磋商</w:t>
      </w:r>
      <w:r/>
    </w:p>
    <w:p>
      <w:pPr>
        <w:ind w:firstLine="422"/>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12</w:t>
      </w:r>
      <w:r>
        <w:rPr>
          <w:rFonts w:hint="eastAsia" w:ascii="宋体" w:hAnsi="宋体" w:cs="宋体"/>
          <w:szCs w:val="21"/>
        </w:rPr>
        <w:t xml:space="preserve">0</w:t>
      </w:r>
      <w:r>
        <w:rPr>
          <w:rFonts w:hint="eastAsia" w:ascii="宋体" w:hAnsi="宋体" w:cs="宋体"/>
          <w:szCs w:val="21"/>
        </w:rPr>
        <w:t xml:space="preserve">万元</w:t>
      </w:r>
      <w:r/>
    </w:p>
    <w:p>
      <w:pPr>
        <w:ind w:firstLine="422"/>
        <w:spacing w:line="360" w:lineRule="auto"/>
        <w:rPr>
          <w:rFonts w:hint="eastAsia" w:ascii="宋体" w:hAnsi="宋体" w:cs="宋体"/>
          <w:szCs w:val="21"/>
        </w:rPr>
      </w:pPr>
      <w:r>
        <w:rPr>
          <w:rFonts w:hint="eastAsia" w:ascii="宋体" w:hAnsi="宋体" w:cs="宋体"/>
          <w:szCs w:val="21"/>
        </w:rPr>
        <w:t xml:space="preserve">最高限价：本项目设置最高限价，</w:t>
      </w:r>
      <w:r>
        <w:rPr>
          <w:rFonts w:hint="eastAsia" w:ascii="宋体" w:hAnsi="宋体" w:cs="宋体"/>
          <w:szCs w:val="21"/>
        </w:rPr>
        <w:t xml:space="preserve">1</w:t>
      </w:r>
      <w:r>
        <w:rPr>
          <w:rFonts w:hint="eastAsia" w:ascii="宋体" w:hAnsi="宋体" w:cs="宋体"/>
          <w:szCs w:val="21"/>
        </w:rPr>
        <w:t xml:space="preserve">20</w:t>
      </w:r>
      <w:r>
        <w:rPr>
          <w:rFonts w:hint="eastAsia" w:ascii="宋体" w:hAnsi="宋体" w:cs="宋体"/>
          <w:szCs w:val="21"/>
        </w:rPr>
        <w:t xml:space="preserve">万元</w:t>
      </w:r>
      <w:r>
        <w:rPr>
          <w:rFonts w:hint="eastAsia" w:ascii="宋体" w:hAnsi="宋体" w:cs="宋体"/>
          <w:szCs w:val="21"/>
        </w:rPr>
        <w:t xml:space="preserve">，报价超过最高限价的为无效报价，按照无效响应处理。</w:t>
      </w:r>
      <w:r/>
    </w:p>
    <w:p>
      <w:pPr>
        <w:ind w:firstLine="422"/>
        <w:spacing w:line="360" w:lineRule="auto"/>
        <w:rPr>
          <w:rFonts w:hint="eastAsia" w:ascii="宋体" w:hAnsi="宋体" w:cs="宋体"/>
          <w:szCs w:val="21"/>
          <w:u w:val="single"/>
        </w:rPr>
      </w:pPr>
      <w:r>
        <w:rPr>
          <w:rFonts w:hint="eastAsia" w:ascii="宋体" w:hAnsi="宋体" w:cs="宋体"/>
          <w:szCs w:val="21"/>
        </w:rPr>
        <w:t xml:space="preserve">采购需求：见磋商文件第四章</w:t>
      </w:r>
      <w:r/>
    </w:p>
    <w:p>
      <w:pPr>
        <w:ind w:firstLine="422"/>
        <w:spacing w:line="360" w:lineRule="auto"/>
        <w:rPr>
          <w:rFonts w:hint="eastAsia" w:ascii="宋体" w:hAnsi="宋体" w:cs="宋体"/>
          <w:szCs w:val="21"/>
          <w:u w:val="single"/>
        </w:rPr>
      </w:pPr>
      <w:r>
        <w:rPr>
          <w:rFonts w:hint="eastAsia" w:ascii="宋体" w:hAnsi="宋体" w:cs="宋体"/>
          <w:szCs w:val="21"/>
        </w:rPr>
        <w:t xml:space="preserve">合同履行期限：见磋商文件第四章</w:t>
      </w:r>
      <w:r/>
    </w:p>
    <w:p>
      <w:pPr>
        <w:ind w:firstLine="422"/>
        <w:spacing w:line="360" w:lineRule="auto"/>
        <w:rPr>
          <w:rFonts w:hint="eastAsia" w:ascii="宋体" w:hAnsi="宋体" w:cs="宋体"/>
          <w:szCs w:val="21"/>
        </w:rPr>
      </w:pP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pStyle w:val="1014"/>
        <w:ind w:firstLine="420"/>
        <w:spacing w:before="0" w:after="0" w:line="360" w:lineRule="auto"/>
        <w:rPr>
          <w:rFonts w:hint="eastAsia" w:ascii="宋体" w:hAnsi="宋体" w:cs="宋体"/>
          <w:bCs w:val="0"/>
          <w:sz w:val="21"/>
          <w:szCs w:val="21"/>
        </w:rPr>
      </w:pPr>
      <w:r/>
      <w:bookmarkStart w:id="10" w:name="_Toc109304964"/>
      <w:r>
        <w:rPr>
          <w:rFonts w:hint="eastAsia" w:ascii="宋体" w:hAnsi="宋体" w:cs="宋体"/>
          <w:bCs w:val="0"/>
          <w:sz w:val="21"/>
          <w:szCs w:val="21"/>
        </w:rPr>
        <w:t xml:space="preserve">二、申请人的资格要求：</w:t>
      </w:r>
      <w:bookmarkEnd w:id="10"/>
      <w:r/>
      <w:r/>
    </w:p>
    <w:p>
      <w:pPr>
        <w:ind w:firstLine="422"/>
        <w:spacing w:line="360" w:lineRule="auto"/>
        <w:rPr>
          <w:rFonts w:hint="eastAsia" w:ascii="宋体" w:hAnsi="宋体" w:cs="宋体"/>
          <w:szCs w:val="21"/>
        </w:rPr>
      </w:pPr>
      <w:r>
        <w:rPr>
          <w:rFonts w:hint="eastAsia" w:ascii="宋体" w:hAnsi="宋体" w:cs="宋体"/>
          <w:szCs w:val="21"/>
        </w:rPr>
        <w:t xml:space="preserve">（一）满足《中华人民共和国政府采购法》第二十二条规定；</w:t>
      </w:r>
      <w:r/>
    </w:p>
    <w:p>
      <w:pPr>
        <w:ind w:firstLine="422"/>
        <w:spacing w:line="360" w:lineRule="auto"/>
        <w:rPr>
          <w:rFonts w:hint="eastAsia" w:ascii="宋体" w:hAnsi="宋体" w:cs="宋体"/>
          <w:szCs w:val="21"/>
        </w:rPr>
      </w:pPr>
      <w:r>
        <w:rPr>
          <w:rFonts w:hint="eastAsia" w:ascii="宋体" w:hAnsi="宋体" w:cs="宋体"/>
          <w:szCs w:val="21"/>
        </w:rPr>
        <w:t xml:space="preserve">1.法人或者其他组织的营业执照等证明文件，自然人的身份证明（身份证为正、反面）；</w:t>
      </w:r>
      <w:r/>
    </w:p>
    <w:p>
      <w:pPr>
        <w:ind w:firstLine="422"/>
        <w:spacing w:line="360" w:lineRule="auto"/>
        <w:rPr>
          <w:rFonts w:hint="eastAsia" w:ascii="宋体" w:hAnsi="宋体" w:cs="宋体"/>
          <w:szCs w:val="21"/>
        </w:rPr>
      </w:pPr>
      <w:r>
        <w:rPr>
          <w:rFonts w:hint="eastAsia" w:ascii="宋体" w:hAnsi="宋体" w:cs="宋体"/>
          <w:szCs w:val="21"/>
        </w:rPr>
        <w:t xml:space="preserve">2.上一年度</w:t>
      </w:r>
      <w:r>
        <w:rPr>
          <w:rFonts w:hint="eastAsia" w:ascii="宋体" w:hAnsi="宋体" w:cs="宋体"/>
          <w:szCs w:val="21"/>
        </w:rPr>
        <w:t xml:space="preserve">（2024或2025年度）</w:t>
      </w:r>
      <w:r>
        <w:rPr>
          <w:rFonts w:hint="eastAsia" w:ascii="宋体" w:hAnsi="宋体" w:cs="宋体"/>
          <w:szCs w:val="21"/>
        </w:rPr>
        <w:t xml:space="preserve">的财务状况报告（成立不满一年无需提供）；</w:t>
      </w:r>
      <w:r/>
    </w:p>
    <w:p>
      <w:pPr>
        <w:ind w:firstLine="422"/>
        <w:spacing w:line="360" w:lineRule="auto"/>
        <w:rPr>
          <w:rFonts w:hint="eastAsia" w:ascii="宋体" w:hAnsi="宋体" w:cs="宋体"/>
          <w:szCs w:val="21"/>
        </w:rPr>
      </w:pPr>
      <w:r>
        <w:rPr>
          <w:rFonts w:hint="eastAsia" w:ascii="宋体" w:hAnsi="宋体" w:cs="宋体"/>
          <w:szCs w:val="21"/>
        </w:rPr>
        <w:t xml:space="preserve">3.依法缴纳税收和社会保障资金的相关材料（提供提交响应文件截止时间前一年内任意一个月依法缴纳税收及缴纳社会保障资金的证明材料。供应</w:t>
      </w:r>
      <w:r>
        <w:rPr>
          <w:rFonts w:hint="eastAsia" w:ascii="宋体" w:hAnsi="宋体" w:cs="宋体"/>
          <w:szCs w:val="21"/>
        </w:rPr>
        <w:t xml:space="preserve">商依法</w:t>
      </w:r>
      <w:r>
        <w:rPr>
          <w:rFonts w:hint="eastAsia" w:ascii="宋体" w:hAnsi="宋体" w:cs="宋体"/>
          <w:szCs w:val="21"/>
        </w:rPr>
        <w:t xml:space="preserve">享受缓缴、免缴税收、社会保障资金的提供证明材料。）；</w:t>
      </w:r>
      <w:r/>
    </w:p>
    <w:p>
      <w:pPr>
        <w:ind w:firstLine="422"/>
        <w:spacing w:line="360" w:lineRule="auto"/>
        <w:rPr>
          <w:rFonts w:hint="eastAsia" w:ascii="宋体" w:hAnsi="宋体" w:cs="宋体"/>
          <w:szCs w:val="21"/>
        </w:rPr>
      </w:pPr>
      <w:r>
        <w:rPr>
          <w:rFonts w:hint="eastAsia" w:ascii="宋体" w:hAnsi="宋体" w:cs="宋体"/>
          <w:szCs w:val="21"/>
        </w:rPr>
        <w:t xml:space="preserve">4.具备履行合同所必需的设备和专业技术能力的书面声明；</w:t>
      </w:r>
      <w:r/>
    </w:p>
    <w:p>
      <w:pPr>
        <w:ind w:firstLine="422"/>
        <w:spacing w:line="360" w:lineRule="auto"/>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w:t>
      </w:r>
      <w:r/>
    </w:p>
    <w:p>
      <w:pPr>
        <w:ind w:firstLine="422"/>
        <w:spacing w:line="360" w:lineRule="auto"/>
        <w:rPr>
          <w:rFonts w:hint="eastAsia" w:ascii="宋体" w:hAnsi="宋体" w:cs="宋体"/>
          <w:szCs w:val="21"/>
        </w:rPr>
      </w:pPr>
      <w:r>
        <w:rPr>
          <w:rFonts w:hint="eastAsia" w:ascii="宋体" w:hAnsi="宋体" w:cs="宋体"/>
          <w:szCs w:val="21"/>
        </w:rPr>
        <w:t xml:space="preserve">6.供应商信用承诺函；</w:t>
      </w:r>
      <w:r/>
    </w:p>
    <w:p>
      <w:pPr>
        <w:ind w:firstLine="422"/>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磋商响应函；</w:t>
      </w:r>
      <w:r/>
    </w:p>
    <w:p>
      <w:pPr>
        <w:ind w:firstLine="422"/>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若法定代表人参加磋商的，须提供本人身份证复印件(原件扫描上传)；若授权代表参加的，须提供《法人授权书》原件和授权代表身份证（原件扫描上传）</w:t>
      </w:r>
      <w:r/>
    </w:p>
    <w:p>
      <w:pPr>
        <w:ind w:firstLine="422"/>
        <w:spacing w:line="360" w:lineRule="auto"/>
        <w:rPr>
          <w:rFonts w:hint="eastAsia" w:ascii="宋体" w:hAnsi="宋体" w:cs="宋体"/>
          <w:szCs w:val="21"/>
        </w:rPr>
      </w:pPr>
      <w:r>
        <w:rPr>
          <w:rFonts w:hint="eastAsia" w:ascii="宋体" w:hAnsi="宋体" w:cs="宋体"/>
          <w:szCs w:val="21"/>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w:t>
      </w:r>
      <w:r>
        <w:rPr>
          <w:rFonts w:hint="eastAsia" w:ascii="宋体" w:hAnsi="宋体" w:cs="宋体"/>
          <w:szCs w:val="21"/>
        </w:rPr>
        <w:t xml:space="preserve">信用记录。（响应文件中无需提供证明材料）。</w:t>
      </w:r>
      <w:r/>
    </w:p>
    <w:p>
      <w:pPr>
        <w:ind w:firstLine="422"/>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szCs w:val="21"/>
        </w:rPr>
        <w:t xml:space="preserve">：根据《政府采购促进中小企业发展管理办法》（财库〔2020〕46号）规定，本项目对小型和微型企业、残疾人福利单位、监狱和戒毒企业提供的货物、服务给予20%的价格扣除。</w:t>
      </w:r>
      <w:r/>
    </w:p>
    <w:p>
      <w:pPr>
        <w:ind w:firstLine="422"/>
        <w:spacing w:line="360" w:lineRule="auto"/>
        <w:rPr>
          <w:rFonts w:hint="eastAsia" w:ascii="宋体" w:hAnsi="宋体" w:cs="宋体"/>
          <w:szCs w:val="21"/>
        </w:rPr>
      </w:pPr>
      <w:r>
        <w:rPr>
          <w:rFonts w:hint="eastAsia" w:ascii="宋体" w:hAnsi="宋体" w:cs="宋体"/>
          <w:szCs w:val="21"/>
        </w:rPr>
        <w:t xml:space="preserve">本项目采购标的按中小企业划分标准所属行业区分为：其他未列明行业（中小</w:t>
      </w:r>
      <w:r>
        <w:rPr>
          <w:rFonts w:hint="eastAsia" w:ascii="宋体" w:hAnsi="宋体" w:cs="宋体"/>
          <w:szCs w:val="21"/>
        </w:rPr>
        <w:t xml:space="preserve">微企业</w:t>
      </w:r>
      <w:r>
        <w:rPr>
          <w:rFonts w:hint="eastAsia" w:ascii="宋体" w:hAnsi="宋体" w:cs="宋体"/>
          <w:szCs w:val="21"/>
        </w:rPr>
        <w:t xml:space="preserve">划型</w:t>
      </w:r>
      <w:r>
        <w:rPr>
          <w:rFonts w:hint="eastAsia" w:ascii="宋体" w:hAnsi="宋体" w:cs="宋体"/>
          <w:szCs w:val="21"/>
        </w:rPr>
        <w:t xml:space="preserve">标准网</w:t>
      </w:r>
      <w:r>
        <w:rPr>
          <w:rFonts w:hint="eastAsia" w:ascii="宋体" w:hAnsi="宋体" w:cs="宋体"/>
          <w:szCs w:val="21"/>
        </w:rPr>
        <w:t xml:space="preserve">http://www.ccgp.gov.cn/zcfg/mof/201310/t20131029_3587674.htm）。</w:t>
      </w:r>
      <w:r/>
    </w:p>
    <w:p>
      <w:pPr>
        <w:numPr>
          <w:ilvl w:val="0"/>
          <w:numId w:val="2"/>
        </w:numPr>
        <w:ind w:firstLine="422"/>
        <w:spacing w:line="360" w:lineRule="auto"/>
        <w:rPr>
          <w:rFonts w:hint="eastAsia" w:ascii="宋体" w:hAnsi="宋体" w:cs="宋体"/>
          <w:szCs w:val="21"/>
        </w:rPr>
      </w:pPr>
      <w:r>
        <w:rPr>
          <w:rFonts w:hint="eastAsia" w:ascii="宋体" w:hAnsi="宋体" w:cs="宋体"/>
          <w:szCs w:val="21"/>
        </w:rPr>
        <w:t xml:space="preserve">本项目的特定资格要求：供应商须具有</w:t>
      </w:r>
      <w:bookmarkStart w:id="11" w:name="OLE_LINK2"/>
      <w:r>
        <w:rPr>
          <w:rFonts w:hint="eastAsia" w:ascii="宋体" w:hAnsi="宋体" w:cs="宋体"/>
          <w:szCs w:val="21"/>
        </w:rPr>
        <w:t xml:space="preserve">城乡规划编制乙级</w:t>
      </w:r>
      <w:bookmarkEnd w:id="11"/>
      <w:r>
        <w:rPr>
          <w:rFonts w:hint="eastAsia" w:ascii="宋体" w:hAnsi="宋体" w:cs="宋体"/>
          <w:szCs w:val="21"/>
        </w:rPr>
        <w:t xml:space="preserve">及以上资质。（原件扫描件上传）</w:t>
      </w:r>
      <w:r/>
    </w:p>
    <w:p>
      <w:pPr>
        <w:pStyle w:val="1014"/>
        <w:ind w:firstLine="42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三、获取采购文件</w:t>
      </w:r>
      <w:bookmarkEnd w:id="7"/>
      <w:r/>
      <w:r/>
    </w:p>
    <w:p>
      <w:pPr>
        <w:ind w:firstLine="422"/>
        <w:spacing w:line="360" w:lineRule="auto"/>
        <w:rPr>
          <w:rFonts w:hint="eastAsia" w:ascii="宋体" w:hAnsi="宋体" w:cs="宋体"/>
          <w:szCs w:val="21"/>
        </w:rPr>
      </w:pPr>
      <w:r/>
      <w:bookmarkStart w:id="12" w:name="_Toc109304966"/>
      <w:r>
        <w:rPr>
          <w:rFonts w:hint="eastAsia" w:ascii="宋体" w:hAnsi="宋体" w:cs="宋体"/>
          <w:szCs w:val="21"/>
        </w:rPr>
        <w:t xml:space="preserve">时间：自磋商文件公告发布之日起5个工作日</w:t>
      </w:r>
      <w:r/>
    </w:p>
    <w:p>
      <w:pPr>
        <w:ind w:firstLine="422"/>
        <w:spacing w:line="360" w:lineRule="auto"/>
        <w:rPr>
          <w:rFonts w:hint="eastAsia" w:ascii="宋体" w:hAnsi="宋体" w:cs="宋体"/>
          <w:szCs w:val="21"/>
        </w:rPr>
      </w:pPr>
      <w:r>
        <w:rPr>
          <w:rFonts w:hint="eastAsia" w:ascii="宋体" w:hAnsi="宋体" w:cs="宋体"/>
          <w:szCs w:val="21"/>
        </w:rPr>
        <w:t xml:space="preserve">地点：“扬州市政府采购网”、“江苏省政府采购网”</w:t>
      </w:r>
      <w:r/>
    </w:p>
    <w:p>
      <w:pPr>
        <w:ind w:firstLine="422"/>
        <w:spacing w:line="360" w:lineRule="auto"/>
        <w:rPr>
          <w:rFonts w:hint="eastAsia" w:ascii="宋体" w:hAnsi="宋体" w:cs="宋体"/>
          <w:szCs w:val="21"/>
        </w:rPr>
      </w:pPr>
      <w:r>
        <w:rPr>
          <w:rFonts w:hint="eastAsia" w:ascii="宋体" w:hAnsi="宋体" w:cs="宋体"/>
          <w:szCs w:val="21"/>
        </w:rPr>
        <w:t xml:space="preserve">方式：自行下载</w:t>
      </w:r>
      <w:r/>
    </w:p>
    <w:p>
      <w:pPr>
        <w:ind w:firstLine="422"/>
        <w:rPr>
          <w:rFonts w:hint="eastAsia" w:ascii="宋体" w:hAnsi="宋体" w:cs="宋体"/>
          <w:szCs w:val="21"/>
        </w:rPr>
      </w:pPr>
      <w:r>
        <w:rPr>
          <w:rFonts w:hint="eastAsia" w:ascii="宋体" w:hAnsi="宋体" w:cs="宋体"/>
          <w:szCs w:val="21"/>
        </w:rPr>
        <w:t xml:space="preserve">售价：0.00元</w:t>
      </w:r>
      <w:r/>
    </w:p>
    <w:p>
      <w:pPr>
        <w:pStyle w:val="1014"/>
        <w:ind w:firstLine="42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四、响应文件提交</w:t>
      </w:r>
      <w:bookmarkEnd w:id="12"/>
      <w:r/>
      <w:r/>
    </w:p>
    <w:p>
      <w:pPr>
        <w:ind w:firstLine="422"/>
        <w:spacing w:line="360" w:lineRule="auto"/>
        <w:rPr>
          <w:rFonts w:hint="eastAsia" w:ascii="宋体" w:hAnsi="宋体" w:cs="宋体"/>
          <w:bCs/>
          <w:color w:val="000000" w:themeColor="text1"/>
          <w:szCs w:val="21"/>
          <w:u w:val="single"/>
        </w:rPr>
      </w:pPr>
      <w:r>
        <w:rPr>
          <w:rFonts w:hint="eastAsia" w:ascii="宋体" w:hAnsi="宋体" w:cs="宋体"/>
          <w:color w:val="000000" w:themeColor="text1"/>
          <w:szCs w:val="21"/>
        </w:rPr>
        <w:t xml:space="preserve">截止时间：</w:t>
      </w:r>
      <w:bookmarkStart w:id="13" w:name="OLE_LINK1"/>
      <w:r>
        <w:rPr>
          <w:rFonts w:hint="eastAsia" w:ascii="宋体" w:hAnsi="宋体" w:cs="宋体"/>
          <w:bCs/>
          <w:color w:val="000000" w:themeColor="text1"/>
          <w:szCs w:val="21"/>
        </w:rPr>
        <w:t xml:space="preserve">202</w:t>
      </w:r>
      <w:r>
        <w:rPr>
          <w:rFonts w:hint="eastAsia" w:ascii="宋体" w:hAnsi="宋体" w:cs="宋体"/>
          <w:bCs/>
          <w:color w:val="000000" w:themeColor="text1"/>
          <w:szCs w:val="21"/>
        </w:rPr>
        <w:t xml:space="preserve">6</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04</w:t>
      </w:r>
      <w:r>
        <w:rPr>
          <w:rFonts w:hint="eastAsia" w:ascii="宋体" w:hAnsi="宋体" w:cs="宋体"/>
          <w:bCs/>
          <w:color w:val="000000" w:themeColor="text1"/>
          <w:szCs w:val="21"/>
        </w:rPr>
        <w:t xml:space="preserve">-</w:t>
      </w:r>
      <w:r>
        <w:rPr>
          <w:rFonts w:hint="eastAsia" w:ascii="宋体" w:hAnsi="宋体" w:cs="宋体"/>
          <w:bCs/>
          <w:color w:val="000000" w:themeColor="text1"/>
          <w:szCs w:val="21"/>
        </w:rPr>
        <w:t xml:space="preserve">27</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14</w:t>
      </w:r>
      <w:r>
        <w:rPr>
          <w:rFonts w:hint="eastAsia" w:ascii="宋体" w:hAnsi="宋体" w:cs="宋体"/>
          <w:bCs/>
          <w:color w:val="000000" w:themeColor="text1"/>
          <w:szCs w:val="21"/>
        </w:rPr>
        <w:t xml:space="preserve">：30</w:t>
      </w:r>
      <w:bookmarkEnd w:id="13"/>
      <w:r/>
      <w:r/>
    </w:p>
    <w:p>
      <w:pPr>
        <w:ind w:firstLine="422"/>
        <w:spacing w:line="360" w:lineRule="auto"/>
        <w:rPr>
          <w:rFonts w:hint="eastAsia" w:ascii="宋体" w:hAnsi="宋体" w:cs="宋体"/>
          <w:color w:val="000000" w:themeColor="text1"/>
          <w:szCs w:val="21"/>
          <w:u w:val="single"/>
        </w:rPr>
      </w:pPr>
      <w:r/>
      <w:bookmarkStart w:id="14" w:name="_Toc109304967"/>
      <w:r>
        <w:rPr>
          <w:rFonts w:hint="eastAsia" w:ascii="宋体" w:hAnsi="宋体" w:cs="宋体"/>
          <w:color w:val="000000" w:themeColor="text1"/>
          <w:szCs w:val="21"/>
        </w:rPr>
        <w:t xml:space="preserve">投标地点：“苏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”系统（网址： http://jszfcg.jsczt.cn/）</w:t>
      </w:r>
      <w:r/>
    </w:p>
    <w:p>
      <w:pPr>
        <w:pStyle w:val="1014"/>
        <w:ind w:firstLine="420"/>
        <w:spacing w:before="0" w:after="0" w:line="360" w:lineRule="auto"/>
        <w:rPr>
          <w:rFonts w:hint="eastAsia" w:ascii="宋体" w:hAnsi="宋体" w:cs="宋体"/>
          <w:bCs w:val="0"/>
          <w:color w:val="000000" w:themeColor="text1"/>
          <w:sz w:val="21"/>
          <w:szCs w:val="21"/>
        </w:rPr>
      </w:pPr>
      <w:r>
        <w:rPr>
          <w:rFonts w:hint="eastAsia" w:ascii="宋体" w:hAnsi="宋体" w:cs="宋体"/>
          <w:bCs w:val="0"/>
          <w:color w:val="000000" w:themeColor="text1"/>
          <w:sz w:val="21"/>
          <w:szCs w:val="21"/>
        </w:rPr>
        <w:t xml:space="preserve">五、开启</w:t>
      </w:r>
      <w:bookmarkEnd w:id="14"/>
      <w:r/>
      <w:r/>
    </w:p>
    <w:p>
      <w:pPr>
        <w:pStyle w:val="1015"/>
        <w:ind w:firstLine="422"/>
        <w:spacing w:line="360" w:lineRule="auto"/>
        <w:rPr>
          <w:rFonts w:hint="eastAsia" w:ascii="宋体" w:hAnsi="宋体" w:cs="宋体"/>
          <w:bCs/>
          <w:color w:val="000000" w:themeColor="text1"/>
          <w:szCs w:val="21"/>
        </w:rPr>
      </w:pPr>
      <w:r>
        <w:rPr>
          <w:rFonts w:hint="eastAsia" w:ascii="宋体" w:hAnsi="宋体" w:cs="宋体"/>
          <w:color w:val="000000" w:themeColor="text1"/>
          <w:szCs w:val="21"/>
        </w:rPr>
        <w:t xml:space="preserve">时间</w:t>
      </w:r>
      <w:bookmarkStart w:id="15" w:name="XMTBJSR_3"/>
      <w:r>
        <w:rPr>
          <w:rFonts w:hint="eastAsia" w:ascii="宋体" w:hAnsi="宋体" w:cs="宋体"/>
          <w:color w:val="000000" w:themeColor="text1"/>
          <w:szCs w:val="21"/>
        </w:rPr>
        <w:t xml:space="preserve">：</w:t>
      </w:r>
      <w:bookmarkEnd w:id="15"/>
      <w:r>
        <w:rPr>
          <w:rFonts w:hint="eastAsia" w:ascii="宋体" w:hAnsi="宋体" w:cs="宋体"/>
          <w:bCs/>
          <w:color w:val="000000" w:themeColor="text1"/>
          <w:szCs w:val="21"/>
        </w:rPr>
        <w:t xml:space="preserve">2026-04-27  14：30</w:t>
      </w:r>
      <w:r>
        <w:rPr>
          <w:rFonts w:hint="eastAsia" w:ascii="宋体" w:hAnsi="宋体" w:cs="宋体"/>
          <w:bCs/>
          <w:color w:val="000000" w:themeColor="text1"/>
          <w:szCs w:val="21"/>
        </w:rPr>
        <w:t xml:space="preserve">（北京时间）</w:t>
      </w:r>
      <w:r/>
    </w:p>
    <w:p>
      <w:pPr>
        <w:ind w:firstLine="422"/>
        <w:spacing w:line="360" w:lineRule="auto"/>
        <w:rPr>
          <w:rFonts w:hint="eastAsia" w:ascii="宋体" w:hAnsi="宋体" w:cs="宋体"/>
          <w:bCs/>
          <w:szCs w:val="21"/>
        </w:rPr>
      </w:pPr>
      <w:r/>
      <w:bookmarkStart w:id="16" w:name="_Toc109304968"/>
      <w:r>
        <w:rPr>
          <w:rFonts w:hint="eastAsia" w:ascii="宋体" w:hAnsi="宋体" w:cs="宋体"/>
          <w:bCs/>
          <w:szCs w:val="21"/>
        </w:rPr>
        <w:t xml:space="preserve">开标地点：“苏</w:t>
      </w:r>
      <w:r>
        <w:rPr>
          <w:rFonts w:hint="eastAsia" w:ascii="宋体" w:hAnsi="宋体" w:cs="宋体"/>
          <w:bCs/>
          <w:szCs w:val="21"/>
        </w:rPr>
        <w:t xml:space="preserve">采云</w:t>
      </w:r>
      <w:r>
        <w:rPr>
          <w:rFonts w:hint="eastAsia" w:ascii="宋体" w:hAnsi="宋体" w:cs="宋体"/>
          <w:bCs/>
          <w:szCs w:val="21"/>
        </w:rPr>
        <w:t xml:space="preserve">”系统（网址： http://jszfcg.jsczt.cn/）“开标大厅”</w:t>
      </w:r>
      <w:r/>
    </w:p>
    <w:p>
      <w:pPr>
        <w:pStyle w:val="1014"/>
        <w:ind w:firstLine="42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六、公告期限</w:t>
      </w:r>
      <w:bookmarkEnd w:id="16"/>
      <w:r/>
      <w:r/>
    </w:p>
    <w:p>
      <w:pPr>
        <w:ind w:firstLine="422"/>
        <w:jc w:val="left"/>
        <w:spacing w:line="360" w:lineRule="auto"/>
        <w:widowControl/>
        <w:rPr>
          <w:rFonts w:hint="eastAsia" w:ascii="宋体" w:hAnsi="宋体" w:cs="宋体"/>
          <w:szCs w:val="21"/>
        </w:rPr>
      </w:pPr>
      <w:r>
        <w:rPr>
          <w:rFonts w:hint="eastAsia" w:ascii="宋体" w:hAnsi="宋体" w:cs="宋体"/>
          <w:bCs/>
          <w:szCs w:val="21"/>
        </w:rPr>
        <w:t xml:space="preserve">自本公告发布之日起5个工作日。</w:t>
      </w:r>
      <w:r/>
    </w:p>
    <w:p>
      <w:pPr>
        <w:pStyle w:val="1014"/>
        <w:numPr>
          <w:ilvl w:val="0"/>
          <w:numId w:val="3"/>
        </w:numPr>
        <w:ind w:firstLine="420"/>
        <w:spacing w:before="0" w:after="0" w:line="360" w:lineRule="auto"/>
        <w:rPr>
          <w:rFonts w:hint="eastAsia" w:ascii="宋体" w:hAnsi="宋体" w:cs="宋体"/>
          <w:sz w:val="21"/>
          <w:szCs w:val="21"/>
        </w:rPr>
      </w:pPr>
      <w:r/>
      <w:bookmarkStart w:id="17" w:name="_Toc109304969"/>
      <w:r>
        <w:rPr>
          <w:rFonts w:hint="eastAsia" w:ascii="宋体" w:hAnsi="宋体" w:cs="宋体"/>
          <w:sz w:val="21"/>
          <w:szCs w:val="21"/>
        </w:rPr>
        <w:t xml:space="preserve">其他补充事宜</w:t>
      </w:r>
      <w:bookmarkEnd w:id="17"/>
      <w:r/>
      <w:r/>
    </w:p>
    <w:p>
      <w:pPr>
        <w:ind w:firstLine="422"/>
        <w:spacing w:line="360" w:lineRule="auto"/>
        <w:rPr>
          <w:rFonts w:hint="eastAsia" w:ascii="宋体" w:hAnsi="宋体" w:cs="宋体"/>
          <w:szCs w:val="21"/>
        </w:rPr>
      </w:pPr>
      <w:r>
        <w:rPr>
          <w:rFonts w:hint="eastAsia" w:ascii="宋体" w:hAnsi="宋体" w:cs="宋体"/>
          <w:szCs w:val="21"/>
        </w:rPr>
        <w:t xml:space="preserve">7.1.潜在供应商访问政府采购管理交易系统（苏</w:t>
      </w:r>
      <w:r>
        <w:rPr>
          <w:rFonts w:hint="eastAsia" w:ascii="宋体" w:hAnsi="宋体" w:cs="宋体"/>
          <w:szCs w:val="21"/>
        </w:rPr>
        <w:t xml:space="preserve">采云</w:t>
      </w:r>
      <w:r>
        <w:rPr>
          <w:rFonts w:hint="eastAsia" w:ascii="宋体" w:hAnsi="宋体" w:cs="宋体"/>
          <w:szCs w:val="21"/>
        </w:rPr>
        <w:t xml:space="preserve">）的网络地址和方法：</w:t>
      </w:r>
      <w:r/>
    </w:p>
    <w:p>
      <w:pPr>
        <w:ind w:firstLine="422"/>
        <w:spacing w:line="360" w:lineRule="auto"/>
        <w:rPr>
          <w:rFonts w:hint="eastAsia" w:ascii="宋体" w:hAnsi="宋体" w:cs="宋体"/>
          <w:szCs w:val="21"/>
        </w:rPr>
      </w:pPr>
      <w:r>
        <w:rPr>
          <w:rFonts w:hint="eastAsia" w:ascii="宋体" w:hAnsi="宋体" w:cs="宋体"/>
          <w:szCs w:val="21"/>
        </w:rPr>
        <w:t xml:space="preserve">（1）潜在供应商访问政府采购管理交易系统（苏</w:t>
      </w:r>
      <w:r>
        <w:rPr>
          <w:rFonts w:hint="eastAsia" w:ascii="宋体" w:hAnsi="宋体" w:cs="宋体"/>
          <w:szCs w:val="21"/>
        </w:rPr>
        <w:t xml:space="preserve">采云</w:t>
      </w:r>
      <w:r>
        <w:rPr>
          <w:rFonts w:hint="eastAsia" w:ascii="宋体" w:hAnsi="宋体" w:cs="宋体"/>
          <w:szCs w:val="21"/>
        </w:rPr>
        <w:t xml:space="preserve">）的方法：“苏</w:t>
      </w:r>
      <w:r>
        <w:rPr>
          <w:rFonts w:hint="eastAsia" w:ascii="宋体" w:hAnsi="宋体" w:cs="宋体"/>
          <w:szCs w:val="21"/>
        </w:rPr>
        <w:t xml:space="preserve">采云</w:t>
      </w:r>
      <w:r>
        <w:rPr>
          <w:rFonts w:hint="eastAsia" w:ascii="宋体" w:hAnsi="宋体" w:cs="宋体"/>
          <w:szCs w:val="21"/>
        </w:rPr>
        <w:t xml:space="preserve">”系统用户注册--获取“CA数字证书”--CA绑定与登录--网上报名--下载采购文件（后缀名为“.</w:t>
      </w:r>
      <w:r>
        <w:rPr>
          <w:rFonts w:hint="eastAsia" w:ascii="宋体" w:hAnsi="宋体" w:cs="宋体"/>
          <w:szCs w:val="21"/>
        </w:rPr>
        <w:t xml:space="preserve">kedt</w:t>
      </w:r>
      <w:r>
        <w:rPr>
          <w:rFonts w:hint="eastAsia" w:ascii="宋体" w:hAnsi="宋体" w:cs="宋体"/>
          <w:szCs w:val="21"/>
        </w:rPr>
        <w:t xml:space="preserve">”）--将后缀名为“.</w:t>
      </w:r>
      <w:r>
        <w:rPr>
          <w:rFonts w:hint="eastAsia" w:ascii="宋体" w:hAnsi="宋体" w:cs="宋体"/>
          <w:szCs w:val="21"/>
        </w:rPr>
        <w:t xml:space="preserve">kedt</w:t>
      </w:r>
      <w:r>
        <w:rPr>
          <w:rFonts w:hint="eastAsia" w:ascii="宋体" w:hAnsi="宋体" w:cs="宋体"/>
          <w:szCs w:val="21"/>
        </w:rPr>
        <w:t xml:space="preserve">”的采购文件导入政府采购客户端工具--制作响应文件--导出加密的响应文件（后缀名为zip）--通过“苏</w:t>
      </w:r>
      <w:r>
        <w:rPr>
          <w:rFonts w:hint="eastAsia" w:ascii="宋体" w:hAnsi="宋体" w:cs="宋体"/>
          <w:szCs w:val="21"/>
        </w:rPr>
        <w:t xml:space="preserve">采云</w:t>
      </w:r>
      <w:r>
        <w:rPr>
          <w:rFonts w:hint="eastAsia" w:ascii="宋体" w:hAnsi="宋体" w:cs="宋体"/>
          <w:szCs w:val="21"/>
        </w:rPr>
        <w:t xml:space="preserve">”系统上传响应文件。</w:t>
      </w:r>
      <w:r/>
    </w:p>
    <w:p>
      <w:pPr>
        <w:ind w:firstLine="422"/>
        <w:spacing w:line="360" w:lineRule="auto"/>
        <w:rPr>
          <w:rFonts w:hint="eastAsia" w:ascii="宋体" w:hAnsi="宋体" w:cs="宋体"/>
          <w:szCs w:val="21"/>
        </w:rPr>
      </w:pPr>
      <w:r>
        <w:rPr>
          <w:rFonts w:hint="eastAsia" w:ascii="宋体" w:hAnsi="宋体" w:cs="宋体"/>
          <w:szCs w:val="21"/>
        </w:rPr>
        <w:t xml:space="preserve">（2）“CA数字证书”的获取：供应商需办理CA锁，“苏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”系统下的政务CA，省内各地区办理的“苏</w:t>
      </w:r>
      <w:r>
        <w:rPr>
          <w:rFonts w:hint="eastAsia" w:ascii="宋体" w:hAnsi="宋体" w:cs="宋体"/>
          <w:szCs w:val="21"/>
        </w:rPr>
        <w:t xml:space="preserve">采云</w:t>
      </w:r>
      <w:r>
        <w:rPr>
          <w:rFonts w:hint="eastAsia" w:ascii="宋体" w:hAnsi="宋体" w:cs="宋体"/>
          <w:szCs w:val="21"/>
        </w:rPr>
        <w:t xml:space="preserve">”系统下的政务CA全省通用。</w:t>
      </w:r>
      <w:r/>
    </w:p>
    <w:p>
      <w:pPr>
        <w:ind w:firstLine="422"/>
        <w:spacing w:line="360" w:lineRule="auto"/>
        <w:rPr>
          <w:rFonts w:hint="eastAsia" w:ascii="宋体" w:hAnsi="宋体" w:cs="宋体"/>
          <w:szCs w:val="21"/>
        </w:rPr>
      </w:pPr>
      <w:r>
        <w:rPr>
          <w:rFonts w:hint="eastAsia" w:ascii="宋体" w:hAnsi="宋体" w:cs="宋体"/>
          <w:szCs w:val="21"/>
        </w:rPr>
        <w:t xml:space="preserve">（3）“CA数字证书”的办理材料以及供应商操作手册详见：</w:t>
      </w:r>
      <w:r/>
    </w:p>
    <w:p>
      <w:pPr>
        <w:ind w:firstLine="422"/>
        <w:spacing w:line="360" w:lineRule="auto"/>
        <w:rPr>
          <w:rFonts w:hint="eastAsia" w:ascii="宋体" w:hAnsi="宋体" w:cs="宋体"/>
          <w:szCs w:val="21"/>
        </w:rPr>
      </w:pPr>
      <w:r>
        <w:rPr>
          <w:rFonts w:hint="eastAsia" w:ascii="宋体" w:hAnsi="宋体" w:cs="宋体"/>
          <w:szCs w:val="21"/>
        </w:rPr>
        <w:t xml:space="preserve">http://zfcg.yangzhou.gov.cn/zfcg/xzzx/202309/4d7de1f7865f4a2894fc22bc452f94d8.shtml。</w:t>
      </w:r>
      <w:r/>
    </w:p>
    <w:p>
      <w:pPr>
        <w:ind w:firstLine="422"/>
        <w:spacing w:line="360" w:lineRule="auto"/>
        <w:rPr>
          <w:rFonts w:hint="eastAsia" w:ascii="宋体" w:hAnsi="宋体" w:cs="宋体"/>
          <w:szCs w:val="21"/>
        </w:rPr>
      </w:pPr>
      <w:r>
        <w:rPr>
          <w:rFonts w:hint="eastAsia" w:ascii="宋体" w:hAnsi="宋体" w:cs="宋体"/>
          <w:szCs w:val="21"/>
        </w:rPr>
        <w:t xml:space="preserve">（4）潜在供应商访问“苏</w:t>
      </w:r>
      <w:r>
        <w:rPr>
          <w:rFonts w:hint="eastAsia" w:ascii="宋体" w:hAnsi="宋体" w:cs="宋体"/>
          <w:szCs w:val="21"/>
        </w:rPr>
        <w:t xml:space="preserve">采云</w:t>
      </w:r>
      <w:r>
        <w:rPr>
          <w:rFonts w:hint="eastAsia" w:ascii="宋体" w:hAnsi="宋体" w:cs="宋体"/>
          <w:szCs w:val="21"/>
        </w:rPr>
        <w:t xml:space="preserve">”系统的网络地址和方法：“苏</w:t>
      </w:r>
      <w:r>
        <w:rPr>
          <w:rFonts w:hint="eastAsia" w:ascii="宋体" w:hAnsi="宋体" w:cs="宋体"/>
          <w:szCs w:val="21"/>
        </w:rPr>
        <w:t xml:space="preserve">采云</w:t>
      </w:r>
      <w:r>
        <w:rPr>
          <w:rFonts w:hint="eastAsia" w:ascii="宋体" w:hAnsi="宋体" w:cs="宋体"/>
          <w:szCs w:val="21"/>
        </w:rPr>
        <w:t xml:space="preserve">”系统的网址：http://jszfcg.jsczt.cn/。</w:t>
      </w:r>
      <w:r/>
    </w:p>
    <w:p>
      <w:pPr>
        <w:ind w:firstLine="422"/>
        <w:spacing w:line="360" w:lineRule="auto"/>
        <w:rPr>
          <w:rFonts w:hint="eastAsia" w:ascii="宋体" w:hAnsi="宋体" w:cs="宋体"/>
          <w:szCs w:val="21"/>
        </w:rPr>
      </w:pPr>
      <w:r>
        <w:rPr>
          <w:rFonts w:hint="eastAsia" w:ascii="宋体" w:hAnsi="宋体" w:cs="宋体"/>
          <w:szCs w:val="21"/>
        </w:rPr>
        <w:t xml:space="preserve">（5）采购文件（后缀名为“.</w:t>
      </w:r>
      <w:r>
        <w:rPr>
          <w:rFonts w:hint="eastAsia" w:ascii="宋体" w:hAnsi="宋体" w:cs="宋体"/>
          <w:szCs w:val="21"/>
        </w:rPr>
        <w:t xml:space="preserve">kedt</w:t>
      </w:r>
      <w:r>
        <w:rPr>
          <w:rFonts w:hint="eastAsia" w:ascii="宋体" w:hAnsi="宋体" w:cs="宋体"/>
          <w:szCs w:val="21"/>
        </w:rPr>
        <w:t xml:space="preserve">”）、供应商操作手册及政府采购客户端工具也可通过“苏</w:t>
      </w:r>
      <w:r>
        <w:rPr>
          <w:rFonts w:hint="eastAsia" w:ascii="宋体" w:hAnsi="宋体" w:cs="宋体"/>
          <w:szCs w:val="21"/>
        </w:rPr>
        <w:t xml:space="preserve">采云</w:t>
      </w:r>
      <w:r>
        <w:rPr>
          <w:rFonts w:hint="eastAsia" w:ascii="宋体" w:hAnsi="宋体" w:cs="宋体"/>
          <w:szCs w:val="21"/>
        </w:rPr>
        <w:t xml:space="preserve">”系统--已报名项目--报名详情页面内相应链接进行下载。</w:t>
      </w:r>
      <w:r/>
    </w:p>
    <w:p>
      <w:pPr>
        <w:ind w:firstLine="422"/>
        <w:spacing w:line="360" w:lineRule="auto"/>
        <w:rPr>
          <w:rFonts w:hint="eastAsia" w:ascii="宋体" w:hAnsi="宋体" w:cs="宋体"/>
          <w:szCs w:val="21"/>
        </w:rPr>
      </w:pPr>
      <w:r>
        <w:rPr>
          <w:rFonts w:hint="eastAsia" w:ascii="宋体" w:hAnsi="宋体" w:cs="宋体"/>
          <w:szCs w:val="21"/>
        </w:rPr>
        <w:t xml:space="preserve">（6）招标代理机构（采购代理机构）将数据电文形式的采购文件加载至“苏</w:t>
      </w:r>
      <w:r>
        <w:rPr>
          <w:rFonts w:hint="eastAsia" w:ascii="宋体" w:hAnsi="宋体" w:cs="宋体"/>
          <w:szCs w:val="21"/>
        </w:rPr>
        <w:t xml:space="preserve">采云</w:t>
      </w:r>
      <w:r>
        <w:rPr>
          <w:rFonts w:hint="eastAsia" w:ascii="宋体" w:hAnsi="宋体" w:cs="宋体"/>
          <w:szCs w:val="21"/>
        </w:rPr>
        <w:t xml:space="preserve">”系统，供潜在供应商下载或者查阅。     </w:t>
      </w:r>
      <w:r/>
    </w:p>
    <w:p>
      <w:pPr>
        <w:ind w:firstLine="422"/>
        <w:spacing w:line="360" w:lineRule="auto"/>
        <w:rPr>
          <w:rFonts w:hint="eastAsia" w:ascii="宋体" w:hAnsi="宋体" w:cs="宋体"/>
          <w:bCs/>
          <w:szCs w:val="21"/>
        </w:rPr>
      </w:pPr>
      <w:r>
        <w:rPr>
          <w:rFonts w:hint="eastAsia" w:ascii="宋体" w:hAnsi="宋体" w:cs="宋体"/>
          <w:szCs w:val="21"/>
        </w:rPr>
        <w:t xml:space="preserve">（7）苏</w:t>
      </w:r>
      <w:r>
        <w:rPr>
          <w:rFonts w:hint="eastAsia" w:ascii="宋体" w:hAnsi="宋体" w:cs="宋体"/>
          <w:szCs w:val="21"/>
        </w:rPr>
        <w:t xml:space="preserve">采云</w:t>
      </w:r>
      <w:r>
        <w:rPr>
          <w:rFonts w:hint="eastAsia" w:ascii="宋体" w:hAnsi="宋体" w:cs="宋体"/>
          <w:szCs w:val="21"/>
        </w:rPr>
        <w:t xml:space="preserve">系统</w:t>
      </w:r>
      <w:r>
        <w:rPr>
          <w:rFonts w:hint="eastAsia" w:ascii="宋体" w:hAnsi="宋体" w:cs="宋体"/>
          <w:szCs w:val="21"/>
        </w:rPr>
        <w:t xml:space="preserve">使用谷歌浏览器</w:t>
      </w:r>
      <w:r>
        <w:rPr>
          <w:rFonts w:hint="eastAsia" w:ascii="宋体" w:hAnsi="宋体" w:cs="宋体"/>
          <w:szCs w:val="21"/>
        </w:rPr>
        <w:t xml:space="preserve">参与不见面开标。</w:t>
      </w:r>
      <w:r/>
    </w:p>
    <w:p>
      <w:pPr>
        <w:ind w:firstLine="422"/>
        <w:spacing w:line="360" w:lineRule="auto"/>
        <w:rPr>
          <w:rFonts w:hint="eastAsia" w:ascii="宋体" w:hAnsi="宋体" w:cs="宋体"/>
          <w:bCs/>
          <w:szCs w:val="21"/>
        </w:rPr>
      </w:pPr>
      <w:r>
        <w:rPr>
          <w:rFonts w:hint="eastAsia" w:ascii="宋体" w:hAnsi="宋体" w:cs="宋体"/>
          <w:bCs/>
          <w:szCs w:val="21"/>
        </w:rPr>
        <w:t xml:space="preserve">7.2.本次采购采用“政府采购管理交易系统（苏</w:t>
      </w:r>
      <w:r>
        <w:rPr>
          <w:rFonts w:hint="eastAsia" w:ascii="宋体" w:hAnsi="宋体" w:cs="宋体"/>
          <w:bCs/>
          <w:szCs w:val="21"/>
        </w:rPr>
        <w:t xml:space="preserve">采云</w:t>
      </w:r>
      <w:r>
        <w:rPr>
          <w:rFonts w:hint="eastAsia" w:ascii="宋体" w:hAnsi="宋体" w:cs="宋体"/>
          <w:bCs/>
          <w:szCs w:val="21"/>
        </w:rPr>
        <w:t xml:space="preserve">）”，招标、投标、评标和中标结果发布全程电子化，开标方式为不见面开标。供应商应当按照《“苏</w:t>
      </w:r>
      <w:r>
        <w:rPr>
          <w:rFonts w:hint="eastAsia" w:ascii="宋体" w:hAnsi="宋体" w:cs="宋体"/>
          <w:bCs/>
          <w:szCs w:val="21"/>
        </w:rPr>
        <w:t xml:space="preserve">采云</w:t>
      </w:r>
      <w:r>
        <w:rPr>
          <w:rFonts w:hint="eastAsia" w:ascii="宋体" w:hAnsi="宋体" w:cs="宋体"/>
          <w:bCs/>
          <w:szCs w:val="21"/>
        </w:rPr>
        <w:t xml:space="preserve">”系统供应商操作手册》参加投标活动。如供应商未按要求操作，由此所产生的风险由供应商自行承担。</w:t>
      </w:r>
      <w:r/>
    </w:p>
    <w:p>
      <w:pPr>
        <w:ind w:firstLine="422"/>
        <w:spacing w:line="360" w:lineRule="auto"/>
        <w:rPr>
          <w:rFonts w:hint="eastAsia" w:ascii="宋体" w:hAnsi="宋体" w:cs="宋体"/>
          <w:bCs/>
          <w:szCs w:val="21"/>
        </w:rPr>
      </w:pPr>
      <w:r>
        <w:rPr>
          <w:rFonts w:hint="eastAsia" w:ascii="宋体" w:hAnsi="宋体" w:cs="宋体"/>
          <w:bCs/>
          <w:szCs w:val="21"/>
        </w:rPr>
        <w:t xml:space="preserve">7.3.供应商如确定参加磋商，可自行下载采购文件及有关资料，按照《操作手册》进行注册，领取CA和办理电子签章，并按《操作手册》要求制作、上传电子响应文件，技术支持联系方式：13813140731。</w:t>
      </w:r>
      <w:r/>
    </w:p>
    <w:p>
      <w:pPr>
        <w:ind w:firstLine="422"/>
        <w:spacing w:line="360" w:lineRule="auto"/>
        <w:rPr>
          <w:rFonts w:hint="eastAsia" w:ascii="宋体" w:hAnsi="宋体" w:cs="宋体"/>
          <w:bCs/>
          <w:szCs w:val="21"/>
        </w:rPr>
      </w:pPr>
      <w:r>
        <w:rPr>
          <w:rFonts w:hint="eastAsia" w:ascii="宋体" w:hAnsi="宋体" w:cs="宋体"/>
          <w:bCs/>
          <w:szCs w:val="21"/>
        </w:rPr>
        <w:t xml:space="preserve">7.4.竞争性磋商、竞争性谈判、单一来源采购项目将与供应商就磋商（谈判）文件进行线上磋商（谈判），请供应商在开标前</w:t>
      </w:r>
      <w:r>
        <w:rPr>
          <w:rFonts w:hint="eastAsia" w:ascii="宋体" w:hAnsi="宋体" w:cs="宋体"/>
          <w:bCs/>
          <w:szCs w:val="21"/>
        </w:rPr>
        <w:t xml:space="preserve">登录谷歌浏览器</w:t>
      </w:r>
      <w:r>
        <w:rPr>
          <w:rFonts w:hint="eastAsia" w:ascii="宋体" w:hAnsi="宋体" w:cs="宋体"/>
          <w:bCs/>
          <w:szCs w:val="21"/>
        </w:rPr>
        <w:t xml:space="preserve">进入不见面大厅，并</w:t>
      </w:r>
      <w:r>
        <w:rPr>
          <w:rFonts w:hint="eastAsia" w:ascii="宋体" w:hAnsi="宋体" w:cs="宋体"/>
          <w:bCs/>
          <w:szCs w:val="21"/>
        </w:rPr>
        <w:t xml:space="preserve">准备好耳麦和</w:t>
      </w:r>
      <w:r>
        <w:rPr>
          <w:rFonts w:hint="eastAsia" w:ascii="宋体" w:hAnsi="宋体" w:cs="宋体"/>
          <w:bCs/>
          <w:szCs w:val="21"/>
        </w:rPr>
        <w:t xml:space="preserve">摄像设备。因供应商网络与电源不稳定、未按要求配置上述设备、上述设备发生故障等自身原因，导致磋商（谈判）失败，供应商自行承担其后果。</w:t>
      </w:r>
      <w:r/>
    </w:p>
    <w:p>
      <w:pPr>
        <w:ind w:firstLine="422"/>
        <w:spacing w:line="360" w:lineRule="auto"/>
        <w:rPr>
          <w:rFonts w:hint="eastAsia" w:ascii="宋体" w:hAnsi="宋体" w:cs="宋体"/>
          <w:bCs/>
          <w:szCs w:val="21"/>
        </w:rPr>
      </w:pPr>
      <w:r>
        <w:rPr>
          <w:rFonts w:hint="eastAsia" w:ascii="宋体" w:hAnsi="宋体" w:cs="宋体"/>
          <w:bCs/>
          <w:szCs w:val="21"/>
        </w:rPr>
        <w:t xml:space="preserve">7.5.潜在供应商对采购文件项目需求部分的询问、质疑请向采购人提出，由采购人负责答复。</w:t>
      </w:r>
      <w:r/>
    </w:p>
    <w:p>
      <w:pPr>
        <w:ind w:firstLine="422"/>
        <w:spacing w:line="360" w:lineRule="auto"/>
        <w:rPr>
          <w:rFonts w:hint="eastAsia" w:ascii="宋体" w:hAnsi="宋体" w:cs="宋体"/>
          <w:bCs/>
          <w:szCs w:val="21"/>
        </w:rPr>
      </w:pPr>
      <w:r>
        <w:rPr>
          <w:rFonts w:hint="eastAsia" w:ascii="宋体" w:hAnsi="宋体" w:cs="宋体"/>
          <w:bCs/>
          <w:szCs w:val="21"/>
        </w:rPr>
        <w:t xml:space="preserve">7.6.本次采购不收取保证金。</w:t>
      </w:r>
      <w:r/>
    </w:p>
    <w:p>
      <w:pPr>
        <w:ind w:firstLine="422"/>
        <w:spacing w:line="360" w:lineRule="auto"/>
        <w:rPr>
          <w:rFonts w:hint="eastAsia" w:ascii="宋体" w:hAnsi="宋体" w:cs="宋体"/>
          <w:bCs/>
          <w:szCs w:val="21"/>
        </w:rPr>
      </w:pPr>
      <w:r>
        <w:rPr>
          <w:rFonts w:hint="eastAsia" w:ascii="宋体" w:hAnsi="宋体" w:cs="宋体"/>
          <w:bCs/>
          <w:szCs w:val="21"/>
        </w:rPr>
        <w:t xml:space="preserve">7.7集中考察或召开答疑会：本项目不组织供应商集中考察。</w:t>
      </w:r>
      <w:r/>
    </w:p>
    <w:p>
      <w:pPr>
        <w:ind w:firstLine="422"/>
        <w:spacing w:line="360" w:lineRule="auto"/>
        <w:rPr>
          <w:rFonts w:hint="eastAsia" w:ascii="宋体" w:hAnsi="宋体" w:cs="宋体"/>
          <w:bCs/>
          <w:szCs w:val="21"/>
        </w:rPr>
      </w:pPr>
      <w:r>
        <w:rPr>
          <w:rFonts w:hint="eastAsia" w:ascii="宋体" w:hAnsi="宋体" w:cs="宋体"/>
          <w:bCs/>
          <w:szCs w:val="21"/>
        </w:rPr>
        <w:t xml:space="preserve">7.8拒绝下述供应商参加本次采购活动：</w:t>
      </w:r>
      <w:r/>
    </w:p>
    <w:p>
      <w:pPr>
        <w:ind w:firstLine="422"/>
        <w:spacing w:line="360" w:lineRule="auto"/>
        <w:rPr>
          <w:rFonts w:hint="eastAsia" w:ascii="宋体" w:hAnsi="宋体" w:cs="宋体"/>
          <w:bCs/>
          <w:i/>
          <w:iCs/>
          <w:szCs w:val="21"/>
          <w:u w:val="single"/>
        </w:rPr>
      </w:pPr>
      <w:r>
        <w:rPr>
          <w:rFonts w:hint="eastAsia" w:ascii="宋体" w:hAnsi="宋体" w:cs="宋体"/>
          <w:bCs/>
          <w:i/>
          <w:iCs/>
          <w:szCs w:val="21"/>
          <w:u w:val="single"/>
        </w:rPr>
        <w:t xml:space="preserve">（1）供应商单位负责人为同一人或者存在直接控股、管理关系的不同供应商，不得参加同一合同项下的政府采购活动。</w:t>
      </w:r>
      <w:r/>
    </w:p>
    <w:p>
      <w:pPr>
        <w:ind w:firstLine="422"/>
        <w:spacing w:line="360" w:lineRule="auto"/>
        <w:rPr>
          <w:rFonts w:hint="eastAsia" w:ascii="宋体" w:hAnsi="宋体" w:cs="宋体"/>
          <w:bCs/>
          <w:i/>
          <w:iCs/>
          <w:szCs w:val="21"/>
          <w:u w:val="single"/>
        </w:rPr>
      </w:pPr>
      <w:r>
        <w:rPr>
          <w:rFonts w:hint="eastAsia" w:ascii="宋体" w:hAnsi="宋体" w:cs="宋体"/>
          <w:bCs/>
          <w:i/>
          <w:iCs/>
          <w:szCs w:val="21"/>
          <w:u w:val="single"/>
        </w:rPr>
        <w:t xml:space="preserve">（2）凡为采购项目提供整体设计、规范编制或者项目管理、监理、检测等服务的供应商，不得再参加该项目的其他采购活动。</w:t>
      </w:r>
      <w:r/>
    </w:p>
    <w:p>
      <w:pPr>
        <w:ind w:firstLine="422"/>
        <w:spacing w:line="360" w:lineRule="auto"/>
        <w:rPr>
          <w:rFonts w:hint="eastAsia" w:ascii="宋体" w:hAnsi="宋体" w:cs="宋体"/>
          <w:bCs/>
          <w:szCs w:val="21"/>
        </w:rPr>
      </w:pPr>
      <w:r>
        <w:rPr>
          <w:rFonts w:hint="eastAsia" w:ascii="宋体" w:hAnsi="宋体" w:cs="宋体"/>
          <w:bCs/>
          <w:szCs w:val="21"/>
        </w:rPr>
        <w:t xml:space="preserve">7.9有关本次采购的事项若存在变动或修改，敬请及时关注“扬州市政府采购网”、“江苏省政府采购网”发布的信息。</w:t>
      </w:r>
      <w:r/>
    </w:p>
    <w:p>
      <w:pPr>
        <w:ind w:firstLine="422"/>
        <w:spacing w:line="360" w:lineRule="auto"/>
        <w:rPr>
          <w:rFonts w:hint="eastAsia" w:ascii="宋体" w:hAnsi="宋体" w:cs="宋体"/>
          <w:szCs w:val="21"/>
        </w:rPr>
      </w:pPr>
      <w:r>
        <w:rPr>
          <w:rFonts w:hint="eastAsia" w:ascii="宋体" w:hAnsi="宋体" w:cs="宋体"/>
          <w:bCs/>
          <w:szCs w:val="21"/>
        </w:rPr>
        <w:t xml:space="preserve">7.10</w:t>
      </w:r>
      <w:r>
        <w:rPr>
          <w:rFonts w:hint="eastAsia" w:ascii="宋体" w:hAnsi="宋体" w:cs="宋体"/>
          <w:bCs/>
          <w:i/>
          <w:iCs/>
          <w:szCs w:val="21"/>
          <w:u w:val="single"/>
        </w:rPr>
        <w:t xml:space="preserve">本磋商文件中斜体下划线部分为实质性响应条款，为必须遵守的条件，如不满足将作无效响应文件处理。</w:t>
      </w:r>
      <w:r/>
    </w:p>
    <w:p>
      <w:pPr>
        <w:pStyle w:val="1071"/>
        <w:ind w:firstLine="422"/>
        <w:spacing w:line="360" w:lineRule="auto"/>
        <w:rPr>
          <w:rFonts w:hint="eastAsia" w:hAnsi="宋体" w:cs="宋体"/>
          <w:sz w:val="21"/>
          <w:szCs w:val="21"/>
        </w:rPr>
      </w:pPr>
      <w:r>
        <w:rPr>
          <w:rFonts w:hint="eastAsia" w:hAnsi="宋体" w:cs="宋体"/>
          <w:sz w:val="21"/>
          <w:szCs w:val="21"/>
        </w:rPr>
        <w:t xml:space="preserve">7.11为提升政府采购供应商的融资可得性，解决中小企业融资难问题，中国人民银行、市财政局、市公共资源交易中心推出了政府</w:t>
      </w:r>
      <w:r>
        <w:rPr>
          <w:rFonts w:hint="eastAsia" w:hAnsi="宋体" w:cs="宋体"/>
          <w:sz w:val="21"/>
          <w:szCs w:val="21"/>
        </w:rPr>
        <w:t xml:space="preserve">采购线</w:t>
      </w:r>
      <w:r>
        <w:rPr>
          <w:rFonts w:hint="eastAsia" w:hAnsi="宋体" w:cs="宋体"/>
          <w:sz w:val="21"/>
          <w:szCs w:val="21"/>
        </w:rPr>
        <w:t xml:space="preserve">上应收账款融资模式。各供应商如果有融资需求，可以</w:t>
      </w:r>
      <w:r>
        <w:rPr>
          <w:rFonts w:hint="eastAsia" w:hAnsi="宋体" w:cs="宋体"/>
          <w:sz w:val="21"/>
          <w:szCs w:val="21"/>
        </w:rPr>
        <w:t xml:space="preserve">凭借政府</w:t>
      </w:r>
      <w:r>
        <w:rPr>
          <w:rFonts w:hint="eastAsia" w:hAnsi="宋体" w:cs="宋体"/>
          <w:sz w:val="21"/>
          <w:szCs w:val="21"/>
        </w:rPr>
        <w:t xml:space="preserve">采购中标（成交）通知书或政府采购合同，通过中国人民银行征信中心“中征应收账款融资服务平台（https://www.crcrfsp.com）”向参与政府采购融资业务的金融机构</w:t>
      </w:r>
      <w:r>
        <w:rPr>
          <w:rFonts w:hint="eastAsia" w:hAnsi="宋体" w:cs="宋体"/>
          <w:sz w:val="21"/>
          <w:szCs w:val="21"/>
        </w:rPr>
        <w:t xml:space="preserve">申请线</w:t>
      </w:r>
      <w:r>
        <w:rPr>
          <w:rFonts w:hint="eastAsia" w:hAnsi="宋体" w:cs="宋体"/>
          <w:sz w:val="21"/>
          <w:szCs w:val="21"/>
        </w:rPr>
        <w:t xml:space="preserve">上融资，相关事宜可向市人民银行咨询，联系电话：0514-87936653。</w:t>
      </w:r>
      <w:r/>
    </w:p>
    <w:p>
      <w:pPr>
        <w:pStyle w:val="1071"/>
        <w:ind w:firstLine="422"/>
        <w:spacing w:line="360" w:lineRule="auto"/>
        <w:rPr>
          <w:rFonts w:hint="eastAsia" w:hAnsi="宋体" w:cs="宋体"/>
          <w:sz w:val="21"/>
          <w:szCs w:val="21"/>
        </w:rPr>
      </w:pPr>
      <w:r>
        <w:rPr>
          <w:rFonts w:hint="eastAsia" w:hAnsi="宋体" w:cs="宋体"/>
          <w:sz w:val="21"/>
          <w:szCs w:val="21"/>
        </w:rPr>
        <w:t xml:space="preserve">7.12落实好政府采购履约资金扶持政策。中标/成交供应商可凭政府采购合同办理融</w:t>
      </w:r>
      <w:r>
        <w:rPr>
          <w:rFonts w:hint="eastAsia" w:hAnsi="宋体" w:cs="宋体"/>
          <w:sz w:val="21"/>
          <w:szCs w:val="21"/>
        </w:rPr>
        <w:t xml:space="preserve">资贷款，详见江苏政府采购网“政采贷”专栏。</w:t>
      </w:r>
      <w:r/>
    </w:p>
    <w:p>
      <w:pPr>
        <w:pStyle w:val="1071"/>
        <w:ind w:firstLine="422"/>
        <w:spacing w:line="360" w:lineRule="auto"/>
        <w:rPr>
          <w:rFonts w:hint="eastAsia" w:hAnsi="宋体" w:cs="宋体"/>
          <w:sz w:val="21"/>
          <w:szCs w:val="21"/>
        </w:rPr>
      </w:pPr>
      <w:r>
        <w:rPr>
          <w:rFonts w:hint="eastAsia" w:hAnsi="宋体" w:cs="宋体"/>
          <w:sz w:val="21"/>
          <w:szCs w:val="21"/>
        </w:rPr>
        <w:t xml:space="preserve">7.13严格执行政府采购关于支持</w:t>
      </w:r>
      <w:r>
        <w:rPr>
          <w:rFonts w:hint="eastAsia" w:hAnsi="宋体" w:cs="宋体"/>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71"/>
        <w:ind w:firstLine="422"/>
        <w:spacing w:line="360" w:lineRule="auto"/>
        <w:rPr>
          <w:rFonts w:hint="eastAsia" w:hAnsi="宋体" w:cs="宋体"/>
          <w:sz w:val="21"/>
          <w:szCs w:val="21"/>
        </w:rPr>
      </w:pPr>
      <w:r>
        <w:rPr>
          <w:rFonts w:hint="eastAsia" w:hAnsi="宋体" w:cs="宋体"/>
          <w:sz w:val="21"/>
          <w:szCs w:val="21"/>
        </w:rPr>
        <w:t xml:space="preserve">7.14供应商对于投标产品的包装应按照“财办库〔2020〕123号</w:t>
      </w:r>
      <w:r>
        <w:rPr>
          <w:rFonts w:hint="eastAsia" w:hAnsi="宋体" w:cs="宋体"/>
          <w:sz w:val="21"/>
          <w:szCs w:val="21"/>
        </w:rPr>
        <w:t xml:space="preserve">《</w:t>
      </w:r>
      <w:r>
        <w:rPr>
          <w:rFonts w:hint="eastAsia" w:hAnsi="宋体" w:cs="宋体"/>
          <w:sz w:val="21"/>
          <w:szCs w:val="21"/>
        </w:rPr>
        <w:t xml:space="preserve">关于印发</w:t>
      </w:r>
      <w:r>
        <w:rPr>
          <w:rFonts w:hint="eastAsia" w:hAnsi="宋体" w:cs="宋体"/>
          <w:sz w:val="21"/>
          <w:szCs w:val="21"/>
        </w:rPr>
        <w:t xml:space="preserve">《</w:t>
      </w:r>
      <w:r>
        <w:rPr>
          <w:rFonts w:hint="eastAsia" w:hAnsi="宋体" w:cs="宋体"/>
          <w:sz w:val="21"/>
          <w:szCs w:val="21"/>
        </w:rPr>
        <w:t xml:space="preserve">商品包装政府采购需求标准（试行）》、《快递包装政府采购需求标准（试行）》的通知》”执行。</w:t>
      </w:r>
      <w:r/>
    </w:p>
    <w:p>
      <w:pPr>
        <w:pStyle w:val="812"/>
        <w:jc w:val="left"/>
        <w:keepLines w:val="0"/>
        <w:keepNext w:val="0"/>
        <w:shd w:val="clear" w:color="auto" w:fill="ffffff"/>
        <w:widowControl/>
        <w:rPr>
          <w:rFonts w:hint="eastAsia" w:ascii="宋体" w:hAnsi="宋体" w:eastAsia="宋体" w:cs="宋体"/>
          <w:sz w:val="21"/>
          <w:szCs w:val="21"/>
        </w:rPr>
      </w:pPr>
      <w:r/>
      <w:bookmarkStart w:id="18" w:name="_Toc109304970"/>
      <w:r>
        <w:rPr>
          <w:rFonts w:hint="eastAsia" w:ascii="宋体" w:hAnsi="宋体" w:eastAsia="宋体" w:cs="宋体"/>
          <w:b/>
          <w:bCs/>
          <w:sz w:val="21"/>
          <w:szCs w:val="21"/>
        </w:rPr>
        <w:t xml:space="preserve">八、凡对本次采购提出询问，请按以下方式联系</w:t>
      </w:r>
      <w:bookmarkEnd w:id="18"/>
      <w:r/>
      <w:r/>
    </w:p>
    <w:p>
      <w:pPr>
        <w:ind w:firstLine="420"/>
        <w:spacing w:line="360" w:lineRule="auto"/>
        <w:rPr>
          <w:rFonts w:hint="eastAsia" w:ascii="宋体" w:hAnsi="宋体" w:cs="宋体"/>
          <w:szCs w:val="21"/>
        </w:rPr>
      </w:pPr>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单位名称：扬州市自然资源和规划局</w:t>
      </w:r>
      <w:r/>
    </w:p>
    <w:p>
      <w:pPr>
        <w:ind w:firstLine="420"/>
        <w:spacing w:line="360" w:lineRule="auto"/>
        <w:rPr>
          <w:rFonts w:hint="eastAsia" w:ascii="宋体" w:hAnsi="宋体" w:cs="宋体"/>
          <w:szCs w:val="21"/>
        </w:rPr>
      </w:pPr>
      <w:r>
        <w:rPr>
          <w:rFonts w:hint="eastAsia" w:ascii="宋体" w:hAnsi="宋体" w:cs="宋体"/>
          <w:szCs w:val="21"/>
        </w:rPr>
        <w:t xml:space="preserve">单位地址：扬州市</w:t>
      </w:r>
      <w:r>
        <w:rPr>
          <w:rFonts w:hint="eastAsia" w:ascii="宋体" w:hAnsi="宋体" w:cs="宋体"/>
          <w:szCs w:val="21"/>
        </w:rPr>
        <w:t xml:space="preserve">邗江区</w:t>
      </w:r>
      <w:r>
        <w:rPr>
          <w:rFonts w:hint="eastAsia" w:ascii="宋体" w:hAnsi="宋体" w:cs="宋体"/>
          <w:szCs w:val="21"/>
        </w:rPr>
        <w:t xml:space="preserve">文昌中路565号</w:t>
      </w:r>
      <w:r/>
    </w:p>
    <w:p>
      <w:pPr>
        <w:ind w:firstLine="420"/>
        <w:spacing w:line="360" w:lineRule="auto"/>
        <w:rPr>
          <w:rFonts w:hint="eastAsia" w:ascii="宋体" w:hAnsi="宋体" w:cs="宋体"/>
          <w:szCs w:val="21"/>
        </w:rPr>
      </w:pPr>
      <w:r>
        <w:rPr>
          <w:rFonts w:hint="eastAsia" w:ascii="宋体" w:hAnsi="宋体" w:cs="宋体"/>
          <w:szCs w:val="21"/>
        </w:rPr>
        <w:t xml:space="preserve">联系人： </w:t>
      </w:r>
      <w:r>
        <w:rPr>
          <w:rFonts w:hint="eastAsia" w:ascii="宋体" w:hAnsi="宋体" w:cs="宋体"/>
          <w:szCs w:val="21"/>
        </w:rPr>
        <w:t xml:space="preserve">卢</w:t>
      </w:r>
      <w:r>
        <w:rPr>
          <w:rFonts w:hint="eastAsia" w:ascii="宋体" w:hAnsi="宋体" w:cs="宋体"/>
          <w:szCs w:val="21"/>
        </w:rPr>
        <w:t xml:space="preserve">女士</w:t>
      </w:r>
      <w:r/>
    </w:p>
    <w:p>
      <w:pPr>
        <w:ind w:firstLine="420"/>
        <w:spacing w:line="360" w:lineRule="auto"/>
        <w:rPr>
          <w:rFonts w:hint="eastAsia" w:ascii="宋体" w:hAnsi="宋体" w:cs="宋体"/>
          <w:szCs w:val="21"/>
        </w:rPr>
      </w:pPr>
      <w:r>
        <w:rPr>
          <w:rFonts w:hint="eastAsia" w:ascii="宋体" w:hAnsi="宋体" w:cs="宋体"/>
          <w:szCs w:val="21"/>
        </w:rPr>
        <w:t xml:space="preserve">联系电话：</w:t>
      </w:r>
      <w:bookmarkStart w:id="19" w:name="OLE_LINK4"/>
      <w:r>
        <w:rPr>
          <w:rFonts w:ascii="宋体" w:hAnsi="宋体" w:cs="宋体"/>
          <w:szCs w:val="21"/>
        </w:rPr>
        <w:t xml:space="preserve">19352959268</w:t>
      </w:r>
      <w:bookmarkEnd w:id="19"/>
      <w:r/>
      <w:r/>
    </w:p>
    <w:p>
      <w:pPr>
        <w:ind w:firstLine="420"/>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扬州筑苑工程招标</w:t>
      </w:r>
      <w:r>
        <w:rPr>
          <w:rFonts w:hint="eastAsia" w:ascii="宋体" w:hAnsi="宋体" w:cs="宋体"/>
          <w:szCs w:val="21"/>
        </w:rPr>
        <w:t xml:space="preserve">咨询有限公司     </w:t>
      </w:r>
      <w:r/>
    </w:p>
    <w:p>
      <w:pPr>
        <w:ind w:firstLine="420"/>
        <w:spacing w:line="360" w:lineRule="auto"/>
        <w:rPr>
          <w:rFonts w:hint="eastAsia" w:ascii="宋体" w:hAnsi="宋体" w:cs="宋体"/>
          <w:szCs w:val="21"/>
        </w:rPr>
      </w:pPr>
      <w:r>
        <w:rPr>
          <w:rFonts w:hint="eastAsia" w:ascii="宋体" w:hAnsi="宋体" w:cs="宋体"/>
          <w:szCs w:val="21"/>
        </w:rPr>
        <w:t xml:space="preserve">单位地址：扬州市</w:t>
      </w:r>
      <w:r>
        <w:rPr>
          <w:rFonts w:hint="eastAsia" w:ascii="宋体" w:hAnsi="宋体" w:cs="宋体"/>
          <w:szCs w:val="21"/>
        </w:rPr>
        <w:t xml:space="preserve">邗江区润扬</w:t>
      </w:r>
      <w:r>
        <w:rPr>
          <w:rFonts w:hint="eastAsia" w:ascii="宋体" w:hAnsi="宋体" w:cs="宋体"/>
          <w:szCs w:val="21"/>
        </w:rPr>
        <w:t xml:space="preserve">北路19号</w:t>
      </w:r>
      <w:r/>
    </w:p>
    <w:p>
      <w:pPr>
        <w:ind w:firstLine="420"/>
        <w:spacing w:line="360" w:lineRule="auto"/>
        <w:rPr>
          <w:rFonts w:hint="eastAsia" w:ascii="宋体" w:hAnsi="宋体" w:cs="宋体"/>
          <w:szCs w:val="21"/>
        </w:rPr>
      </w:pPr>
      <w:r>
        <w:rPr>
          <w:rFonts w:hint="eastAsia" w:ascii="宋体" w:hAnsi="宋体" w:cs="宋体"/>
          <w:szCs w:val="21"/>
        </w:rPr>
        <w:t xml:space="preserve">联系人：朱工 </w:t>
      </w:r>
      <w:r/>
    </w:p>
    <w:p>
      <w:pPr>
        <w:ind w:firstLine="420"/>
        <w:spacing w:line="360" w:lineRule="auto"/>
        <w:rPr>
          <w:rFonts w:hint="eastAsia" w:ascii="宋体" w:hAnsi="宋体" w:cs="宋体"/>
          <w:szCs w:val="21"/>
        </w:rPr>
      </w:pPr>
      <w:r>
        <w:rPr>
          <w:rFonts w:hint="eastAsia" w:ascii="宋体" w:hAnsi="宋体" w:cs="宋体"/>
          <w:szCs w:val="21"/>
        </w:rPr>
        <w:t xml:space="preserve">联系电话：15952778532</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项目联系人：朱工</w:t>
      </w:r>
      <w:r/>
    </w:p>
    <w:p>
      <w:pPr>
        <w:ind w:firstLine="420"/>
        <w:spacing w:line="360" w:lineRule="auto"/>
        <w:rPr>
          <w:rFonts w:hint="eastAsia" w:ascii="宋体" w:hAnsi="宋体" w:cs="宋体"/>
          <w:szCs w:val="21"/>
        </w:rPr>
      </w:pPr>
      <w:r>
        <w:rPr>
          <w:rFonts w:hint="eastAsia" w:ascii="宋体" w:hAnsi="宋体" w:cs="宋体"/>
          <w:szCs w:val="21"/>
        </w:rPr>
        <w:t xml:space="preserve">电话：15952778532</w:t>
      </w:r>
      <w:r/>
    </w:p>
    <w:p>
      <w:pPr>
        <w:pStyle w:val="1071"/>
        <w:ind w:firstLine="422"/>
        <w:spacing w:line="360" w:lineRule="auto"/>
        <w:rPr>
          <w:rFonts w:hint="eastAsia" w:hAnsi="宋体" w:cs="宋体"/>
          <w:sz w:val="21"/>
          <w:szCs w:val="21"/>
        </w:rPr>
      </w:pPr>
      <w:r>
        <w:rPr>
          <w:rFonts w:hint="eastAsia" w:hAnsi="宋体" w:cs="宋体"/>
          <w:sz w:val="21"/>
          <w:szCs w:val="21"/>
        </w:rPr>
      </w:r>
      <w:r/>
    </w:p>
    <w:p>
      <w:pPr>
        <w:pStyle w:val="1013"/>
        <w:ind w:firstLine="880"/>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0" w:name="_Toc109304972"/>
      <w:r/>
      <w:bookmarkEnd w:id="2"/>
      <w:r/>
      <w:r/>
    </w:p>
    <w:p>
      <w:pPr>
        <w:pStyle w:val="1013"/>
        <w:ind w:firstLine="880"/>
      </w:pPr>
      <w:r>
        <w:rPr>
          <w:rFonts w:hint="eastAsia"/>
        </w:rPr>
        <w:t xml:space="preserve">第二章</w:t>
      </w:r>
      <w:r>
        <w:rPr>
          <w:rFonts w:hint="eastAsia"/>
        </w:rPr>
        <w:t xml:space="preserve"> </w:t>
      </w:r>
      <w:r>
        <w:rPr>
          <w:rFonts w:hint="eastAsia"/>
        </w:rPr>
        <w:t xml:space="preserve">磋商须知</w:t>
      </w:r>
      <w:bookmarkEnd w:id="20"/>
      <w:r/>
      <w:r/>
    </w:p>
    <w:p>
      <w:pPr>
        <w:ind w:firstLine="422"/>
        <w:spacing w:line="360" w:lineRule="auto"/>
        <w:rPr>
          <w:rFonts w:hint="eastAsia" w:ascii="宋体" w:hAnsi="宋体" w:cs="宋体"/>
        </w:rPr>
      </w:pPr>
      <w:r>
        <w:rPr>
          <w:rFonts w:hint="eastAsia" w:ascii="宋体" w:hAnsi="宋体" w:cs="宋体"/>
        </w:rPr>
        <w:t xml:space="preserve">1、采购方式</w:t>
      </w:r>
      <w:r/>
    </w:p>
    <w:p>
      <w:pPr>
        <w:ind w:firstLine="422"/>
        <w:spacing w:line="360" w:lineRule="auto"/>
        <w:rPr>
          <w:rFonts w:hint="eastAsia" w:ascii="宋体" w:hAnsi="宋体" w:cs="宋体"/>
        </w:rPr>
      </w:pPr>
      <w:r>
        <w:rPr>
          <w:rFonts w:hint="eastAsia" w:ascii="宋体" w:hAnsi="宋体" w:cs="宋体"/>
        </w:rPr>
        <w:t xml:space="preserve">1.1 本次采购采取竞争性磋商方式，本采购文件仅适用于本项目。</w:t>
      </w:r>
      <w:r/>
    </w:p>
    <w:p>
      <w:pPr>
        <w:ind w:firstLine="422"/>
        <w:spacing w:line="360" w:lineRule="auto"/>
        <w:rPr>
          <w:rFonts w:hint="eastAsia" w:ascii="宋体" w:hAnsi="宋体" w:cs="宋体"/>
        </w:rPr>
      </w:pPr>
      <w:r>
        <w:rPr>
          <w:rFonts w:hint="eastAsia" w:ascii="宋体" w:hAnsi="宋体" w:cs="宋体"/>
        </w:rPr>
        <w:t xml:space="preserve">2、供应商</w:t>
      </w:r>
      <w:r/>
    </w:p>
    <w:p>
      <w:pPr>
        <w:ind w:firstLine="422"/>
        <w:spacing w:line="360" w:lineRule="auto"/>
        <w:rPr>
          <w:rFonts w:hint="eastAsia" w:ascii="宋体" w:hAnsi="宋体" w:cs="宋体"/>
        </w:rPr>
      </w:pPr>
      <w:r>
        <w:rPr>
          <w:rFonts w:hint="eastAsia" w:ascii="宋体" w:hAnsi="宋体" w:cs="宋体"/>
        </w:rPr>
        <w:t xml:space="preserve">2.1 参加竞争性磋商的供应</w:t>
      </w:r>
      <w:r>
        <w:rPr>
          <w:rFonts w:hint="eastAsia" w:ascii="宋体" w:hAnsi="宋体" w:cs="宋体"/>
        </w:rPr>
        <w:t xml:space="preserve">商以下</w:t>
      </w:r>
      <w:r>
        <w:rPr>
          <w:rFonts w:hint="eastAsia" w:ascii="宋体" w:hAnsi="宋体" w:cs="宋体"/>
        </w:rPr>
        <w:t xml:space="preserve">简称“供应商”，是指参加磋商并符合采购文件规定资格条件的法人、其他组织或者自然人。</w:t>
      </w:r>
      <w:r/>
    </w:p>
    <w:p>
      <w:pPr>
        <w:ind w:firstLine="422"/>
        <w:spacing w:line="360" w:lineRule="auto"/>
        <w:rPr>
          <w:rFonts w:hint="eastAsia" w:ascii="宋体" w:hAnsi="宋体" w:cs="宋体"/>
        </w:rPr>
      </w:pPr>
      <w:r>
        <w:rPr>
          <w:rFonts w:hint="eastAsia" w:ascii="宋体" w:hAnsi="宋体" w:cs="宋体"/>
        </w:rPr>
        <w:t xml:space="preserve">2.2合格的供应商</w:t>
      </w:r>
      <w:r/>
    </w:p>
    <w:p>
      <w:pPr>
        <w:ind w:firstLine="422"/>
        <w:spacing w:line="360" w:lineRule="auto"/>
        <w:rPr>
          <w:rFonts w:hint="eastAsia" w:ascii="宋体" w:hAnsi="宋体" w:cs="宋体"/>
        </w:rPr>
      </w:pPr>
      <w:r>
        <w:rPr>
          <w:rFonts w:hint="eastAsia" w:ascii="宋体" w:hAnsi="宋体" w:cs="宋体"/>
        </w:rPr>
        <w:t xml:space="preserve">2.2.1 满足采购公告中供应商的资格条件要求的规定。</w:t>
      </w:r>
      <w:r/>
    </w:p>
    <w:p>
      <w:pPr>
        <w:ind w:firstLine="422"/>
        <w:spacing w:line="360" w:lineRule="auto"/>
        <w:rPr>
          <w:rFonts w:hint="eastAsia" w:ascii="宋体" w:hAnsi="宋体" w:cs="宋体"/>
        </w:rPr>
      </w:pPr>
      <w:r>
        <w:rPr>
          <w:rFonts w:hint="eastAsia" w:ascii="宋体" w:hAnsi="宋体" w:cs="宋体"/>
        </w:rPr>
        <w:t xml:space="preserve">2.2.2 满足本文件实质性条款的规定。</w:t>
      </w:r>
      <w:r/>
    </w:p>
    <w:p>
      <w:pPr>
        <w:ind w:firstLine="422"/>
        <w:spacing w:line="360" w:lineRule="auto"/>
        <w:rPr>
          <w:rFonts w:hint="eastAsia" w:ascii="宋体" w:hAnsi="宋体" w:cs="宋体"/>
        </w:rPr>
      </w:pPr>
      <w:r>
        <w:rPr>
          <w:rFonts w:hint="eastAsia" w:ascii="宋体" w:hAnsi="宋体" w:cs="宋体"/>
        </w:rPr>
        <w:t xml:space="preserve">3、适用法律</w:t>
      </w:r>
      <w:r/>
    </w:p>
    <w:p>
      <w:pPr>
        <w:ind w:firstLine="422"/>
        <w:spacing w:line="360" w:lineRule="auto"/>
        <w:rPr>
          <w:rFonts w:hint="eastAsia" w:ascii="宋体" w:hAnsi="宋体" w:cs="宋体"/>
        </w:rPr>
      </w:pPr>
      <w:r>
        <w:rPr>
          <w:rFonts w:hint="eastAsia" w:ascii="宋体" w:hAnsi="宋体" w:cs="宋体"/>
        </w:rPr>
        <w:t xml:space="preserve">3.1 本次采购及由此产生的合同受中华人民共和国有关的法律法规制约和保护。</w:t>
      </w:r>
      <w:r/>
    </w:p>
    <w:p>
      <w:pPr>
        <w:ind w:firstLine="422"/>
        <w:spacing w:line="360" w:lineRule="auto"/>
        <w:rPr>
          <w:rFonts w:hint="eastAsia" w:ascii="宋体" w:hAnsi="宋体" w:cs="宋体"/>
        </w:rPr>
      </w:pPr>
      <w:r>
        <w:rPr>
          <w:rFonts w:hint="eastAsia" w:ascii="宋体" w:hAnsi="宋体" w:cs="宋体"/>
        </w:rPr>
        <w:t xml:space="preserve">4、参加磋商费用</w:t>
      </w:r>
      <w:r/>
    </w:p>
    <w:p>
      <w:pPr>
        <w:ind w:firstLine="422"/>
        <w:spacing w:line="360" w:lineRule="auto"/>
        <w:rPr>
          <w:rFonts w:hint="eastAsia" w:ascii="宋体" w:hAnsi="宋体" w:cs="宋体"/>
        </w:rPr>
      </w:pPr>
      <w:r>
        <w:rPr>
          <w:rFonts w:hint="eastAsia" w:ascii="宋体" w:hAnsi="宋体" w:cs="宋体"/>
        </w:rPr>
        <w:t xml:space="preserve">4.1 供应商应自行承担所有与参加磋商有关的费用，无论磋商过程中的做法和结果如何，</w:t>
      </w:r>
      <w:r>
        <w:rPr>
          <w:rFonts w:hint="eastAsia" w:ascii="宋体" w:hAnsi="宋体" w:cs="宋体"/>
        </w:rPr>
        <w:t xml:space="preserve">扬州筑苑工程招标</w:t>
      </w:r>
      <w:r>
        <w:rPr>
          <w:rFonts w:hint="eastAsia" w:ascii="宋体" w:hAnsi="宋体" w:cs="宋体"/>
        </w:rPr>
        <w:t xml:space="preserve">咨询有限公司（以下简称代理机构）在任何情况下均无义务和责任承担这些费用。</w:t>
      </w:r>
      <w:r/>
    </w:p>
    <w:p>
      <w:pPr>
        <w:ind w:firstLine="422"/>
        <w:spacing w:line="360" w:lineRule="auto"/>
        <w:rPr>
          <w:rFonts w:hint="eastAsia" w:ascii="宋体" w:hAnsi="宋体" w:cs="宋体"/>
        </w:rPr>
      </w:pPr>
      <w:r>
        <w:rPr>
          <w:rFonts w:hint="eastAsia" w:ascii="宋体" w:hAnsi="宋体" w:cs="宋体"/>
        </w:rPr>
        <w:t xml:space="preserve">4.2</w:t>
      </w:r>
      <w:bookmarkStart w:id="21" w:name="_Hlk115095815"/>
      <w:r>
        <w:rPr>
          <w:rFonts w:hint="eastAsia" w:ascii="宋体" w:hAnsi="宋体" w:cs="宋体"/>
        </w:rPr>
        <w:t xml:space="preserve">本次采购</w:t>
      </w:r>
      <w:r>
        <w:rPr>
          <w:rFonts w:hint="eastAsia" w:ascii="宋体" w:hAnsi="宋体" w:cs="宋体"/>
        </w:rPr>
        <w:t xml:space="preserve">由成交人</w:t>
      </w:r>
      <w:r>
        <w:rPr>
          <w:rFonts w:hint="eastAsia" w:ascii="宋体" w:hAnsi="宋体" w:cs="宋体"/>
        </w:rPr>
        <w:t xml:space="preserve">在领取成交通知书前根据</w:t>
      </w:r>
      <w:r>
        <w:rPr>
          <w:rFonts w:hint="eastAsia" w:ascii="宋体" w:hAnsi="宋体" w:cs="宋体"/>
        </w:rPr>
        <w:t xml:space="preserve">发改价格</w:t>
      </w:r>
      <w:r>
        <w:rPr>
          <w:rFonts w:hint="eastAsia" w:ascii="宋体" w:hAnsi="宋体" w:cs="宋体"/>
        </w:rPr>
        <w:t xml:space="preserve">【2011】534号文件标准服务类标准*90%计取向招标代理机构一次性支付代理服务费。</w:t>
      </w:r>
      <w:r/>
    </w:p>
    <w:p>
      <w:pPr>
        <w:ind w:firstLine="422"/>
        <w:spacing w:line="360" w:lineRule="auto"/>
        <w:rPr>
          <w:rFonts w:hint="eastAsia" w:ascii="宋体" w:hAnsi="宋体" w:cs="宋体"/>
        </w:rPr>
      </w:pPr>
      <w:r>
        <w:rPr>
          <w:rFonts w:hint="eastAsia" w:ascii="宋体" w:hAnsi="宋体" w:cs="宋体"/>
        </w:rPr>
        <w:t xml:space="preserve">（1）代理服务费以人民币支付； </w:t>
      </w:r>
      <w:r/>
    </w:p>
    <w:p>
      <w:pPr>
        <w:ind w:firstLine="422"/>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ind w:firstLine="422"/>
        <w:spacing w:line="360" w:lineRule="auto"/>
        <w:rPr>
          <w:rFonts w:hint="eastAsia" w:ascii="宋体" w:hAnsi="宋体" w:cs="宋体"/>
        </w:rPr>
      </w:pPr>
      <w:r>
        <w:rPr>
          <w:rFonts w:hint="eastAsia" w:ascii="宋体" w:hAnsi="宋体" w:cs="宋体"/>
        </w:rPr>
        <w:t xml:space="preserve">（3）招标代理服务费不在投标报价中单列，包含在投标总价中，</w:t>
      </w:r>
      <w:r>
        <w:rPr>
          <w:rFonts w:hint="eastAsia" w:ascii="宋体" w:hAnsi="宋体" w:cs="宋体"/>
        </w:rPr>
        <w:t xml:space="preserve">由</w:t>
      </w:r>
      <w:r>
        <w:rPr>
          <w:rFonts w:hint="eastAsia" w:ascii="宋体" w:hAnsi="宋体" w:cs="宋体"/>
        </w:rPr>
        <w:t xml:space="preserve">成交</w:t>
      </w:r>
      <w:r>
        <w:rPr>
          <w:rFonts w:hint="eastAsia" w:ascii="宋体" w:hAnsi="宋体" w:cs="宋体"/>
        </w:rPr>
        <w:t xml:space="preserve">单位支付给代理机构。 </w:t>
      </w:r>
      <w:r/>
    </w:p>
    <w:p>
      <w:pPr>
        <w:ind w:firstLine="422"/>
        <w:spacing w:line="360" w:lineRule="auto"/>
        <w:rPr>
          <w:rFonts w:hint="eastAsia" w:ascii="宋体" w:hAnsi="宋体" w:cs="宋体"/>
        </w:rPr>
      </w:pPr>
      <w:r>
        <w:rPr>
          <w:rFonts w:hint="eastAsia" w:ascii="宋体" w:hAnsi="宋体" w:cs="宋体"/>
        </w:rPr>
        <w:t xml:space="preserve">4.3专家评审费</w:t>
      </w:r>
      <w:r>
        <w:rPr>
          <w:rFonts w:hint="eastAsia" w:ascii="宋体" w:hAnsi="宋体" w:cs="宋体"/>
        </w:rPr>
        <w:t xml:space="preserve">按扬财购</w:t>
      </w:r>
      <w:r>
        <w:rPr>
          <w:rFonts w:hint="eastAsia" w:ascii="宋体" w:hAnsi="宋体" w:cs="宋体"/>
        </w:rPr>
        <w:t xml:space="preserve">【2020】40 号文《关于进一步规范扬州市政府采购专家评审费标准的通知》执行。</w:t>
      </w:r>
      <w:bookmarkEnd w:id="21"/>
      <w:r/>
    </w:p>
    <w:p>
      <w:pPr>
        <w:ind w:firstLine="422"/>
        <w:spacing w:line="360" w:lineRule="auto"/>
        <w:rPr>
          <w:rFonts w:hint="eastAsia" w:ascii="宋体" w:hAnsi="宋体" w:cs="宋体"/>
        </w:rPr>
      </w:pPr>
      <w:r>
        <w:rPr>
          <w:rFonts w:hint="eastAsia" w:ascii="宋体" w:hAnsi="宋体" w:cs="宋体"/>
        </w:rPr>
        <w:t xml:space="preserve">5、采购文件的约束力</w:t>
      </w:r>
      <w:r/>
    </w:p>
    <w:p>
      <w:pPr>
        <w:ind w:firstLine="422"/>
        <w:spacing w:line="360" w:lineRule="auto"/>
        <w:rPr>
          <w:rFonts w:hint="eastAsia" w:ascii="宋体" w:hAnsi="宋体" w:cs="宋体"/>
        </w:rPr>
      </w:pPr>
      <w:r>
        <w:rPr>
          <w:rFonts w:hint="eastAsia" w:ascii="宋体" w:hAnsi="宋体" w:cs="宋体"/>
        </w:rPr>
        <w:t xml:space="preserve">5.1 供应商一旦参加本项目采购活动，即被认为接受了本采购文件的规定和约束。</w:t>
      </w:r>
      <w:r/>
    </w:p>
    <w:p>
      <w:pPr>
        <w:ind w:firstLine="422"/>
        <w:spacing w:line="360" w:lineRule="auto"/>
        <w:rPr>
          <w:rFonts w:hint="eastAsia" w:ascii="宋体" w:hAnsi="宋体" w:cs="宋体"/>
        </w:rPr>
      </w:pPr>
      <w:r>
        <w:rPr>
          <w:rFonts w:hint="eastAsia" w:ascii="宋体" w:hAnsi="宋体" w:cs="宋体"/>
        </w:rPr>
        <w:t xml:space="preserve">6、采购文件构成</w:t>
      </w:r>
      <w:r/>
    </w:p>
    <w:p>
      <w:pPr>
        <w:ind w:firstLine="422"/>
        <w:spacing w:line="360" w:lineRule="auto"/>
        <w:rPr>
          <w:rFonts w:hint="eastAsia" w:ascii="宋体" w:hAnsi="宋体" w:cs="宋体"/>
        </w:rPr>
      </w:pPr>
      <w:r>
        <w:rPr>
          <w:rFonts w:hint="eastAsia" w:ascii="宋体" w:hAnsi="宋体" w:cs="宋体"/>
        </w:rPr>
        <w:t xml:space="preserve">6.1 采购文件有以下部分组成：</w:t>
      </w:r>
      <w:r/>
    </w:p>
    <w:p>
      <w:pPr>
        <w:ind w:firstLine="422"/>
        <w:spacing w:line="360" w:lineRule="auto"/>
        <w:rPr>
          <w:rFonts w:hint="eastAsia" w:ascii="宋体" w:hAnsi="宋体" w:cs="宋体"/>
        </w:rPr>
      </w:pPr>
      <w:r>
        <w:rPr>
          <w:rFonts w:hint="eastAsia" w:ascii="宋体" w:hAnsi="宋体" w:cs="宋体"/>
        </w:rPr>
        <w:t xml:space="preserve">（1）采购公告</w:t>
      </w:r>
      <w:r/>
    </w:p>
    <w:p>
      <w:pPr>
        <w:ind w:firstLine="422"/>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p>
    <w:p>
      <w:pPr>
        <w:ind w:firstLine="422"/>
        <w:spacing w:line="360" w:lineRule="auto"/>
        <w:rPr>
          <w:rFonts w:hint="eastAsia" w:ascii="宋体" w:hAnsi="宋体" w:cs="宋体"/>
        </w:rPr>
      </w:pPr>
      <w:r>
        <w:rPr>
          <w:rFonts w:hint="eastAsia" w:ascii="宋体" w:hAnsi="宋体" w:cs="宋体"/>
        </w:rPr>
        <w:t xml:space="preserve">（3）合同条款及格式</w:t>
      </w:r>
      <w:r/>
    </w:p>
    <w:p>
      <w:pPr>
        <w:ind w:firstLine="422"/>
        <w:spacing w:line="360" w:lineRule="auto"/>
        <w:rPr>
          <w:rFonts w:hint="eastAsia" w:ascii="宋体" w:hAnsi="宋体" w:cs="宋体"/>
        </w:rPr>
      </w:pPr>
      <w:r>
        <w:rPr>
          <w:rFonts w:hint="eastAsia" w:ascii="宋体" w:hAnsi="宋体" w:cs="宋体"/>
        </w:rPr>
        <w:t xml:space="preserve">（4）项目需求</w:t>
      </w:r>
      <w:r/>
    </w:p>
    <w:p>
      <w:pPr>
        <w:ind w:firstLine="422"/>
        <w:spacing w:line="360" w:lineRule="auto"/>
        <w:rPr>
          <w:rFonts w:hint="eastAsia" w:ascii="宋体" w:hAnsi="宋体" w:cs="宋体"/>
        </w:rPr>
      </w:pPr>
      <w:r>
        <w:rPr>
          <w:rFonts w:hint="eastAsia" w:ascii="宋体" w:hAnsi="宋体" w:cs="宋体"/>
        </w:rPr>
        <w:t xml:space="preserve">（5）评审方法与评审标准</w:t>
      </w:r>
      <w:r/>
    </w:p>
    <w:p>
      <w:pPr>
        <w:ind w:firstLine="422"/>
        <w:spacing w:line="360" w:lineRule="auto"/>
        <w:rPr>
          <w:rFonts w:hint="eastAsia" w:ascii="宋体" w:hAnsi="宋体" w:cs="宋体"/>
        </w:rPr>
      </w:pPr>
      <w:r>
        <w:rPr>
          <w:rFonts w:hint="eastAsia" w:ascii="宋体" w:hAnsi="宋体" w:cs="宋体"/>
        </w:rPr>
        <w:t xml:space="preserve">（6）竞争性磋商响应文件格式</w:t>
      </w:r>
      <w:r/>
    </w:p>
    <w:p>
      <w:pPr>
        <w:ind w:firstLine="422"/>
        <w:spacing w:line="360" w:lineRule="auto"/>
        <w:rPr>
          <w:rFonts w:hint="eastAsia" w:ascii="宋体" w:hAnsi="宋体" w:cs="宋体"/>
        </w:rPr>
      </w:pPr>
      <w:r>
        <w:rPr>
          <w:rFonts w:hint="eastAsia" w:ascii="宋体" w:hAnsi="宋体" w:cs="宋体"/>
        </w:rPr>
        <w:t xml:space="preserve">请仔细检查采购文件是否齐全，如有</w:t>
      </w:r>
      <w:r>
        <w:rPr>
          <w:rFonts w:hint="eastAsia" w:ascii="宋体" w:hAnsi="宋体" w:cs="宋体"/>
        </w:rPr>
        <w:t xml:space="preserve">缺漏请</w:t>
      </w:r>
      <w:r>
        <w:rPr>
          <w:rFonts w:hint="eastAsia" w:ascii="宋体" w:hAnsi="宋体" w:cs="宋体"/>
        </w:rPr>
        <w:t xml:space="preserve">立即与代理机构联系解决。</w:t>
      </w:r>
      <w:r/>
    </w:p>
    <w:p>
      <w:pPr>
        <w:ind w:firstLine="422"/>
        <w:spacing w:line="360" w:lineRule="auto"/>
        <w:rPr>
          <w:rFonts w:hint="eastAsia"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2"/>
        <w:spacing w:line="360" w:lineRule="auto"/>
        <w:rPr>
          <w:rFonts w:hint="eastAsia"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2"/>
        <w:spacing w:line="360" w:lineRule="auto"/>
        <w:rPr>
          <w:rFonts w:hint="eastAsia"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w:t>
      </w:r>
      <w:r>
        <w:rPr>
          <w:rFonts w:hint="eastAsia" w:ascii="宋体" w:hAnsi="宋体" w:cs="宋体"/>
        </w:rPr>
        <w:t xml:space="preserve">作出</w:t>
      </w:r>
      <w:r>
        <w:rPr>
          <w:rFonts w:hint="eastAsia" w:ascii="宋体" w:hAnsi="宋体" w:cs="宋体"/>
        </w:rPr>
        <w:t xml:space="preserve">实质性响应，否则其风险由供应商自行承担。</w:t>
      </w:r>
      <w:r/>
    </w:p>
    <w:p>
      <w:pPr>
        <w:ind w:firstLine="422"/>
        <w:spacing w:line="360" w:lineRule="auto"/>
        <w:rPr>
          <w:rFonts w:hint="eastAsia" w:ascii="宋体" w:hAnsi="宋体" w:cs="宋体"/>
          <w:b/>
          <w:bCs/>
        </w:rPr>
      </w:pPr>
      <w:r>
        <w:rPr>
          <w:rFonts w:hint="eastAsia" w:ascii="宋体" w:hAnsi="宋体" w:cs="宋体"/>
        </w:rPr>
        <w:t xml:space="preserve">7</w:t>
      </w:r>
      <w:r>
        <w:rPr>
          <w:rFonts w:hint="eastAsia" w:ascii="宋体" w:hAnsi="宋体" w:cs="宋体"/>
          <w:b/>
          <w:bCs/>
        </w:rPr>
        <w:t xml:space="preserve">、</w:t>
      </w:r>
      <w:r>
        <w:rPr>
          <w:rFonts w:hint="eastAsia" w:ascii="宋体" w:hAnsi="宋体" w:cs="宋体"/>
        </w:rPr>
        <w:t xml:space="preserve">采购文件的澄清</w:t>
      </w:r>
      <w:r/>
    </w:p>
    <w:p>
      <w:pPr>
        <w:ind w:firstLine="422"/>
        <w:spacing w:line="360" w:lineRule="auto"/>
        <w:rPr>
          <w:rFonts w:hint="eastAsia"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cs="宋体"/>
          <w:b/>
          <w:bCs/>
        </w:rPr>
      </w:pPr>
      <w:r>
        <w:rPr>
          <w:rFonts w:hint="eastAsia" w:ascii="宋体" w:hAnsi="宋体" w:cs="宋体"/>
        </w:rPr>
        <w:t xml:space="preserve">8</w:t>
      </w:r>
      <w:r>
        <w:rPr>
          <w:rFonts w:hint="eastAsia" w:ascii="宋体" w:hAnsi="宋体" w:cs="宋体"/>
          <w:b/>
          <w:bCs/>
        </w:rPr>
        <w:t xml:space="preserve">、</w:t>
      </w:r>
      <w:r>
        <w:rPr>
          <w:rFonts w:hint="eastAsia" w:ascii="宋体" w:hAnsi="宋体" w:cs="宋体"/>
        </w:rPr>
        <w:t xml:space="preserve">采购文件的修改</w:t>
      </w:r>
      <w:r/>
    </w:p>
    <w:p>
      <w:pPr>
        <w:ind w:firstLine="422"/>
        <w:spacing w:line="360" w:lineRule="auto"/>
        <w:rPr>
          <w:rFonts w:hint="eastAsia"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ascii="宋体" w:hAnsi="宋体" w:cs="宋体"/>
        </w:rPr>
        <w:t xml:space="preserve">获取磋商</w:t>
      </w:r>
      <w:r>
        <w:rPr>
          <w:rFonts w:hint="eastAsia" w:ascii="宋体" w:hAnsi="宋体" w:cs="宋体"/>
        </w:rPr>
        <w:t xml:space="preserve">文件的供应商；不足5日的，采购人、采购代理机构应当顺延提交首次响应文件截止时间。</w:t>
      </w:r>
      <w:r/>
    </w:p>
    <w:p>
      <w:pPr>
        <w:ind w:firstLine="422"/>
        <w:spacing w:line="360" w:lineRule="auto"/>
        <w:rPr>
          <w:rFonts w:hint="eastAsia" w:ascii="宋体" w:hAnsi="宋体" w:cs="宋体"/>
        </w:rPr>
      </w:pPr>
      <w:r>
        <w:rPr>
          <w:rFonts w:hint="eastAsia" w:ascii="宋体" w:hAnsi="宋体" w:cs="宋体"/>
        </w:rPr>
        <w:t xml:space="preserve">8.2采购文件的修改将在“扬州市政府采购网”、“江苏省政府采购网”公布，补充文件将作为采购文件的组成部分，并对供应商具有约束力。</w:t>
      </w:r>
      <w:r/>
    </w:p>
    <w:p>
      <w:pPr>
        <w:ind w:firstLine="422"/>
        <w:spacing w:line="360" w:lineRule="auto"/>
        <w:rPr>
          <w:rFonts w:hint="eastAsia" w:ascii="宋体" w:hAnsi="宋体" w:cs="宋体"/>
        </w:rPr>
      </w:pPr>
      <w:r>
        <w:rPr>
          <w:rFonts w:hint="eastAsia" w:ascii="宋体" w:hAnsi="宋体" w:cs="宋体"/>
        </w:rPr>
        <w:t xml:space="preserve">9、采购文件的语言、度量衡单位、货币</w:t>
      </w:r>
      <w:r/>
    </w:p>
    <w:p>
      <w:pPr>
        <w:ind w:firstLine="422"/>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2"/>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2"/>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cs="宋体"/>
        </w:rPr>
      </w:pPr>
      <w:r>
        <w:rPr>
          <w:rFonts w:hint="eastAsia" w:ascii="宋体" w:hAnsi="宋体" w:cs="宋体"/>
        </w:rPr>
        <w:t xml:space="preserve">10、响应文件构成</w:t>
      </w:r>
      <w:r/>
    </w:p>
    <w:p>
      <w:pPr>
        <w:ind w:firstLine="422"/>
        <w:spacing w:line="360" w:lineRule="auto"/>
        <w:rPr>
          <w:rFonts w:hint="eastAsia" w:ascii="宋体" w:hAnsi="宋体" w:cs="宋体"/>
        </w:rPr>
      </w:pPr>
      <w:r>
        <w:rPr>
          <w:rFonts w:hint="eastAsia" w:ascii="宋体" w:hAnsi="宋体" w:cs="宋体"/>
        </w:rPr>
        <w:t xml:space="preserve">10.1磋商文件由以下部分组成</w:t>
      </w:r>
      <w:r/>
    </w:p>
    <w:p>
      <w:pPr>
        <w:ind w:firstLine="422"/>
        <w:spacing w:line="360" w:lineRule="auto"/>
        <w:rPr>
          <w:rFonts w:hint="eastAsia" w:ascii="宋体" w:hAnsi="宋体" w:cs="宋体"/>
        </w:rPr>
      </w:pPr>
      <w:r>
        <w:rPr>
          <w:rFonts w:hint="eastAsia" w:ascii="宋体" w:hAnsi="宋体" w:cs="宋体"/>
        </w:rPr>
        <w:t xml:space="preserve">（1）资格审查响应对照表</w:t>
      </w:r>
      <w:r/>
    </w:p>
    <w:p>
      <w:pPr>
        <w:ind w:firstLine="422"/>
        <w:spacing w:line="360" w:lineRule="auto"/>
        <w:rPr>
          <w:rFonts w:hint="eastAsia" w:ascii="宋体" w:hAnsi="宋体" w:cs="宋体"/>
        </w:rPr>
      </w:pPr>
      <w:r>
        <w:rPr>
          <w:rFonts w:hint="eastAsia" w:ascii="宋体" w:hAnsi="宋体" w:cs="宋体"/>
        </w:rPr>
        <w:t xml:space="preserve">（2）符合性审查响应对照表</w:t>
      </w:r>
      <w:r/>
    </w:p>
    <w:p>
      <w:pPr>
        <w:ind w:firstLine="422"/>
        <w:spacing w:line="360" w:lineRule="auto"/>
        <w:rPr>
          <w:rFonts w:hint="eastAsia" w:ascii="宋体" w:hAnsi="宋体" w:cs="宋体"/>
        </w:rPr>
      </w:pPr>
      <w:r>
        <w:rPr>
          <w:rFonts w:hint="eastAsia" w:ascii="宋体" w:hAnsi="宋体" w:cs="宋体"/>
        </w:rPr>
        <w:t xml:space="preserve">（3）非实质性响应对照表</w:t>
      </w:r>
      <w:r/>
    </w:p>
    <w:p>
      <w:pPr>
        <w:ind w:firstLine="422"/>
        <w:spacing w:line="360" w:lineRule="auto"/>
        <w:rPr>
          <w:rFonts w:hint="eastAsia" w:ascii="宋体" w:hAnsi="宋体" w:cs="宋体"/>
        </w:rPr>
      </w:pPr>
      <w:r>
        <w:rPr>
          <w:rFonts w:hint="eastAsia" w:ascii="宋体" w:hAnsi="宋体" w:cs="宋体"/>
        </w:rPr>
        <w:t xml:space="preserve">（4）磋商响应报价表 </w:t>
      </w:r>
      <w:r/>
    </w:p>
    <w:p>
      <w:pPr>
        <w:ind w:firstLine="422"/>
        <w:spacing w:line="360" w:lineRule="auto"/>
        <w:rPr>
          <w:rFonts w:hint="eastAsia" w:ascii="宋体" w:hAnsi="宋体" w:cs="宋体"/>
        </w:rPr>
      </w:pPr>
      <w:r>
        <w:rPr>
          <w:rFonts w:hint="eastAsia" w:ascii="宋体" w:hAnsi="宋体" w:cs="宋体"/>
        </w:rPr>
        <w:t xml:space="preserve">（5）分项报价表</w:t>
      </w:r>
      <w:r/>
    </w:p>
    <w:p>
      <w:pPr>
        <w:ind w:firstLine="422"/>
        <w:spacing w:line="360" w:lineRule="auto"/>
        <w:rPr>
          <w:rFonts w:hint="eastAsia" w:ascii="宋体" w:hAnsi="宋体" w:cs="宋体"/>
        </w:rPr>
      </w:pPr>
      <w:r>
        <w:rPr>
          <w:rFonts w:hint="eastAsia" w:ascii="宋体" w:hAnsi="宋体" w:cs="宋体"/>
        </w:rPr>
        <w:t xml:space="preserve">（6）技术参数响应及偏离表 </w:t>
      </w:r>
      <w:r/>
    </w:p>
    <w:p>
      <w:pPr>
        <w:ind w:firstLine="422"/>
        <w:spacing w:line="360" w:lineRule="auto"/>
        <w:rPr>
          <w:rFonts w:hint="eastAsia" w:ascii="宋体" w:hAnsi="宋体" w:cs="宋体"/>
        </w:rPr>
      </w:pPr>
      <w:r>
        <w:rPr>
          <w:rFonts w:hint="eastAsia" w:ascii="宋体" w:hAnsi="宋体" w:cs="宋体"/>
        </w:rPr>
        <w:t xml:space="preserve">（7）商务条款响应及偏离表 </w:t>
      </w:r>
      <w:r/>
    </w:p>
    <w:p>
      <w:pPr>
        <w:ind w:firstLine="422"/>
        <w:spacing w:line="360" w:lineRule="auto"/>
        <w:rPr>
          <w:rFonts w:hint="eastAsia" w:ascii="宋体" w:hAnsi="宋体" w:cs="宋体"/>
        </w:rPr>
      </w:pPr>
      <w:r>
        <w:rPr>
          <w:rFonts w:hint="eastAsia" w:ascii="宋体" w:hAnsi="宋体" w:cs="宋体"/>
        </w:rPr>
        <w:t xml:space="preserve">（8）其他（供应商认为有必要提供的声明和文件，如有自拟并自行添加。设计方案）</w:t>
      </w:r>
      <w:r/>
    </w:p>
    <w:p>
      <w:pPr>
        <w:ind w:firstLine="422"/>
        <w:spacing w:line="360" w:lineRule="auto"/>
        <w:rPr>
          <w:rFonts w:hint="eastAsia" w:ascii="宋体" w:hAnsi="宋体" w:cs="宋体"/>
        </w:rPr>
      </w:pPr>
      <w:r>
        <w:rPr>
          <w:rFonts w:hint="eastAsia" w:ascii="宋体" w:hAnsi="宋体" w:cs="宋体"/>
        </w:rPr>
        <w:t xml:space="preserve">10.2 供应商应当根据采购文件要求编制响应文件，响应文件应对采购文件提出的要求和条件</w:t>
      </w:r>
      <w:r>
        <w:rPr>
          <w:rFonts w:hint="eastAsia" w:ascii="宋体" w:hAnsi="宋体" w:cs="宋体"/>
        </w:rPr>
        <w:t xml:space="preserve">作出</w:t>
      </w:r>
      <w:r>
        <w:rPr>
          <w:rFonts w:hint="eastAsia" w:ascii="宋体" w:hAnsi="宋体" w:cs="宋体"/>
        </w:rPr>
        <w:t xml:space="preserve">响应，并在相应的响应文件中逐条标明满足与否。</w:t>
      </w:r>
      <w:r/>
    </w:p>
    <w:p>
      <w:pPr>
        <w:ind w:firstLine="422"/>
        <w:spacing w:line="360" w:lineRule="auto"/>
        <w:rPr>
          <w:rFonts w:hint="eastAsia" w:ascii="宋体" w:hAnsi="宋体" w:cs="宋体"/>
          <w:b/>
          <w:bCs/>
        </w:rPr>
      </w:pPr>
      <w:r>
        <w:rPr>
          <w:rFonts w:hint="eastAsia" w:ascii="宋体" w:hAnsi="宋体" w:cs="宋体"/>
        </w:rPr>
        <w:t xml:space="preserve">11、证明供应商资格及符合采购文件规定的文件</w:t>
      </w:r>
      <w:r/>
    </w:p>
    <w:p>
      <w:pPr>
        <w:ind w:firstLine="422"/>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p>
    <w:p>
      <w:pPr>
        <w:ind w:firstLine="422"/>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p>
    <w:p>
      <w:pPr>
        <w:ind w:firstLine="422"/>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2"/>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2"/>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2"/>
        <w:spacing w:line="360" w:lineRule="auto"/>
        <w:rPr>
          <w:rFonts w:hint="eastAsia" w:ascii="宋体" w:hAnsi="宋体" w:cs="宋体"/>
        </w:rPr>
      </w:pPr>
      <w:r>
        <w:rPr>
          <w:rFonts w:hint="eastAsia" w:ascii="宋体" w:hAnsi="宋体" w:cs="宋体"/>
        </w:rPr>
        <w:t xml:space="preserve">12、磋商响应报价表</w:t>
      </w:r>
      <w:r/>
    </w:p>
    <w:p>
      <w:pPr>
        <w:ind w:firstLine="422"/>
        <w:spacing w:line="360" w:lineRule="auto"/>
        <w:rPr>
          <w:rFonts w:hint="eastAsia" w:ascii="宋体" w:hAnsi="宋体" w:cs="宋体"/>
        </w:rPr>
      </w:pPr>
      <w:r>
        <w:rPr>
          <w:rFonts w:hint="eastAsia" w:ascii="宋体" w:hAnsi="宋体" w:cs="宋体"/>
        </w:rPr>
        <w:t xml:space="preserve">12.1 供应商应按照采购文件规定格式</w:t>
      </w:r>
      <w:r>
        <w:rPr>
          <w:rFonts w:hint="eastAsia" w:ascii="宋体" w:hAnsi="宋体" w:cs="宋体"/>
        </w:rPr>
        <w:t xml:space="preserve">填报磋商</w:t>
      </w:r>
      <w:r>
        <w:rPr>
          <w:rFonts w:hint="eastAsia" w:ascii="宋体" w:hAnsi="宋体" w:cs="宋体"/>
        </w:rPr>
        <w:t xml:space="preserve">响应报价表，每项服务只允许有一个报价，任何有选择的报价将不予接受。</w:t>
      </w:r>
      <w:r/>
    </w:p>
    <w:p>
      <w:pPr>
        <w:ind w:firstLine="422"/>
        <w:spacing w:line="360" w:lineRule="auto"/>
        <w:rPr>
          <w:rFonts w:hint="eastAsia" w:ascii="宋体" w:hAnsi="宋体" w:cs="宋体"/>
        </w:rPr>
      </w:pPr>
      <w:r>
        <w:rPr>
          <w:rFonts w:hint="eastAsia" w:ascii="宋体" w:hAnsi="宋体" w:cs="宋体"/>
        </w:rPr>
        <w:t xml:space="preserve">12.2 标的物</w:t>
      </w:r>
      <w:r/>
    </w:p>
    <w:p>
      <w:pPr>
        <w:ind w:firstLine="422"/>
        <w:spacing w:line="360" w:lineRule="auto"/>
        <w:rPr>
          <w:rFonts w:hint="eastAsia" w:ascii="宋体" w:hAnsi="宋体" w:cs="宋体"/>
        </w:rPr>
      </w:pPr>
      <w:r>
        <w:rPr>
          <w:rFonts w:hint="eastAsia" w:ascii="宋体" w:hAnsi="宋体" w:cs="宋体"/>
        </w:rPr>
        <w:t xml:space="preserve">采购人需求的服务供应、安装，调试及有关技术服务等。</w:t>
      </w:r>
      <w:r/>
    </w:p>
    <w:p>
      <w:pPr>
        <w:ind w:firstLine="422"/>
        <w:spacing w:line="360" w:lineRule="auto"/>
        <w:rPr>
          <w:rFonts w:hint="eastAsia" w:ascii="宋体" w:hAnsi="宋体" w:cs="宋体"/>
        </w:rPr>
      </w:pPr>
      <w:r>
        <w:rPr>
          <w:rFonts w:hint="eastAsia" w:ascii="宋体" w:hAnsi="宋体" w:cs="宋体"/>
        </w:rPr>
        <w:t xml:space="preserve">12.3其它费用处理</w:t>
      </w:r>
      <w:r/>
    </w:p>
    <w:p>
      <w:pPr>
        <w:ind w:firstLine="422"/>
        <w:spacing w:line="360" w:lineRule="auto"/>
        <w:rPr>
          <w:rFonts w:hint="eastAsia" w:ascii="宋体" w:hAnsi="宋体" w:cs="宋体"/>
        </w:rPr>
      </w:pPr>
      <w:r>
        <w:rPr>
          <w:rFonts w:hint="eastAsia" w:ascii="宋体" w:hAnsi="宋体" w:cs="宋体"/>
        </w:rPr>
        <w:t xml:space="preserve">采购文件未列明，而供应商认为必需的费用也需列入报价。</w:t>
      </w:r>
      <w:r/>
    </w:p>
    <w:p>
      <w:pPr>
        <w:ind w:firstLine="422"/>
        <w:spacing w:line="360" w:lineRule="auto"/>
        <w:rPr>
          <w:rFonts w:hint="eastAsia" w:ascii="宋体" w:hAnsi="宋体" w:cs="宋体"/>
        </w:rPr>
      </w:pPr>
      <w:r>
        <w:rPr>
          <w:rFonts w:hint="eastAsia" w:ascii="宋体" w:hAnsi="宋体" w:cs="宋体"/>
        </w:rPr>
        <w:t xml:space="preserve">13、技术参数响应及偏离表、商务条款响应及偏离表及磋商服务说明</w:t>
      </w:r>
      <w:r/>
    </w:p>
    <w:p>
      <w:pPr>
        <w:ind w:firstLine="422"/>
        <w:spacing w:line="360" w:lineRule="auto"/>
        <w:rPr>
          <w:rFonts w:hint="eastAsia" w:ascii="宋体" w:hAnsi="宋体" w:cs="宋体"/>
        </w:rPr>
      </w:pPr>
      <w:r>
        <w:rPr>
          <w:rFonts w:hint="eastAsia" w:ascii="宋体" w:hAnsi="宋体" w:cs="宋体"/>
        </w:rPr>
        <w:t xml:space="preserve">13.1 对采购文件中的技术与商务条款要求逐项</w:t>
      </w:r>
      <w:r>
        <w:rPr>
          <w:rFonts w:hint="eastAsia" w:ascii="宋体" w:hAnsi="宋体" w:cs="宋体"/>
        </w:rPr>
        <w:t xml:space="preserve">作出</w:t>
      </w:r>
      <w:r>
        <w:rPr>
          <w:rFonts w:hint="eastAsia" w:ascii="宋体" w:hAnsi="宋体" w:cs="宋体"/>
        </w:rPr>
        <w:t xml:space="preserve">响应或偏离，并说明原因；</w:t>
      </w:r>
      <w:r/>
    </w:p>
    <w:p>
      <w:pPr>
        <w:ind w:firstLine="422"/>
        <w:spacing w:line="360" w:lineRule="auto"/>
        <w:rPr>
          <w:rFonts w:hint="eastAsia" w:ascii="宋体" w:hAnsi="宋体" w:cs="宋体"/>
        </w:rPr>
      </w:pPr>
      <w:r>
        <w:rPr>
          <w:rFonts w:hint="eastAsia" w:ascii="宋体" w:hAnsi="宋体" w:cs="宋体"/>
        </w:rPr>
        <w:t xml:space="preserve">13.2 提供参加本项目类似案例简介；</w:t>
      </w:r>
      <w:r/>
    </w:p>
    <w:p>
      <w:pPr>
        <w:ind w:firstLine="422"/>
        <w:spacing w:line="360" w:lineRule="auto"/>
        <w:rPr>
          <w:rFonts w:hint="eastAsia" w:ascii="宋体" w:hAnsi="宋体" w:cs="宋体"/>
        </w:rPr>
      </w:pPr>
      <w:r>
        <w:rPr>
          <w:rFonts w:hint="eastAsia" w:ascii="宋体" w:hAnsi="宋体" w:cs="宋体"/>
        </w:rPr>
        <w:t xml:space="preserve">13.3 详细阐述所投服务的主要组成部分、功能设计、实现思路及关键技术；</w:t>
      </w:r>
      <w:r/>
    </w:p>
    <w:p>
      <w:pPr>
        <w:ind w:firstLine="422"/>
        <w:spacing w:line="360" w:lineRule="auto"/>
        <w:rPr>
          <w:rFonts w:hint="eastAsia" w:ascii="宋体" w:hAnsi="宋体" w:cs="宋体"/>
        </w:rPr>
      </w:pPr>
      <w:r>
        <w:rPr>
          <w:rFonts w:hint="eastAsia" w:ascii="宋体" w:hAnsi="宋体" w:cs="宋体"/>
        </w:rPr>
        <w:t xml:space="preserve">13.4 供应商认为需要的其他技术文件或说明。</w:t>
      </w:r>
      <w:r/>
    </w:p>
    <w:p>
      <w:pPr>
        <w:ind w:firstLine="422"/>
        <w:spacing w:line="360" w:lineRule="auto"/>
        <w:rPr>
          <w:rFonts w:hint="eastAsia" w:ascii="宋体" w:hAnsi="宋体" w:cs="宋体"/>
        </w:rPr>
      </w:pPr>
      <w:r>
        <w:rPr>
          <w:rFonts w:hint="eastAsia" w:ascii="宋体" w:hAnsi="宋体" w:cs="宋体"/>
        </w:rPr>
        <w:t xml:space="preserve">14、服务承诺及售后服务机构、人员的情况介绍</w:t>
      </w:r>
      <w:r/>
    </w:p>
    <w:p>
      <w:pPr>
        <w:ind w:firstLine="422"/>
        <w:spacing w:line="360" w:lineRule="auto"/>
        <w:rPr>
          <w:rFonts w:hint="eastAsia" w:ascii="宋体" w:hAnsi="宋体" w:cs="宋体"/>
        </w:rPr>
      </w:pPr>
      <w:r>
        <w:rPr>
          <w:rFonts w:hint="eastAsia" w:ascii="宋体" w:hAnsi="宋体" w:cs="宋体"/>
        </w:rPr>
        <w:t xml:space="preserve">14.1供应商的服务承诺应按不低于采购文件中商务要求的标准。</w:t>
      </w:r>
      <w:r/>
    </w:p>
    <w:p>
      <w:pPr>
        <w:ind w:firstLine="422"/>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cs="宋体"/>
          <w:b/>
          <w:bCs/>
        </w:rPr>
      </w:pPr>
      <w:r>
        <w:rPr>
          <w:rFonts w:hint="eastAsia" w:ascii="宋体" w:hAnsi="宋体" w:cs="宋体"/>
        </w:rPr>
        <w:t xml:space="preserve">15、磋商响应函</w:t>
      </w:r>
      <w:r/>
    </w:p>
    <w:p>
      <w:pPr>
        <w:ind w:firstLine="422"/>
        <w:spacing w:line="360" w:lineRule="auto"/>
        <w:rPr>
          <w:rFonts w:hint="eastAsia" w:ascii="宋体" w:hAnsi="宋体" w:cs="宋体"/>
        </w:rPr>
      </w:pPr>
      <w:r>
        <w:rPr>
          <w:rFonts w:hint="eastAsia" w:ascii="宋体" w:hAnsi="宋体" w:cs="宋体"/>
        </w:rPr>
        <w:t xml:space="preserve">15.1 供应商应按照扬州市政府采购交易管理系统提供的格式完整、正确</w:t>
      </w:r>
      <w:r>
        <w:rPr>
          <w:rFonts w:hint="eastAsia" w:ascii="宋体" w:hAnsi="宋体" w:cs="宋体"/>
        </w:rPr>
        <w:t xml:space="preserve">填写磋商</w:t>
      </w:r>
      <w:r>
        <w:rPr>
          <w:rFonts w:hint="eastAsia" w:ascii="宋体" w:hAnsi="宋体" w:cs="宋体"/>
        </w:rPr>
        <w:t xml:space="preserve">响应函。</w:t>
      </w:r>
      <w:r/>
    </w:p>
    <w:p>
      <w:pPr>
        <w:ind w:firstLine="422"/>
        <w:spacing w:line="360" w:lineRule="auto"/>
        <w:rPr>
          <w:rFonts w:hint="eastAsia" w:ascii="宋体" w:hAnsi="宋体" w:cs="宋体"/>
          <w:b/>
          <w:bCs/>
        </w:rPr>
      </w:pPr>
      <w:r>
        <w:rPr>
          <w:rFonts w:hint="eastAsia" w:ascii="宋体" w:hAnsi="宋体" w:cs="宋体"/>
        </w:rPr>
        <w:t xml:space="preserve">16、磋商响应有效期</w:t>
      </w:r>
      <w:r/>
    </w:p>
    <w:p>
      <w:pPr>
        <w:ind w:firstLine="422"/>
        <w:spacing w:line="360" w:lineRule="auto"/>
        <w:rPr>
          <w:rFonts w:hint="eastAsia"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p>
    <w:p>
      <w:pPr>
        <w:ind w:firstLine="422"/>
        <w:spacing w:line="360" w:lineRule="auto"/>
        <w:rPr>
          <w:rFonts w:hint="eastAsia"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w:t>
      </w:r>
      <w:r>
        <w:rPr>
          <w:rFonts w:hint="eastAsia" w:ascii="宋体" w:hAnsi="宋体" w:cs="宋体"/>
        </w:rPr>
        <w:t xml:space="preserve">放弃磋商</w:t>
      </w:r>
      <w:r>
        <w:rPr>
          <w:rFonts w:hint="eastAsia" w:ascii="宋体" w:hAnsi="宋体" w:cs="宋体"/>
        </w:rPr>
        <w:t xml:space="preserve">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cs="宋体"/>
        </w:rPr>
      </w:pPr>
      <w:r/>
      <w:bookmarkStart w:id="22" w:name="_Toc20823297"/>
      <w:r/>
      <w:bookmarkStart w:id="23" w:name="_Toc16938541"/>
      <w:r>
        <w:rPr>
          <w:rFonts w:hint="eastAsia" w:ascii="宋体" w:hAnsi="宋体" w:cs="宋体"/>
        </w:rPr>
        <w:t xml:space="preserve">17、响应文件</w:t>
      </w:r>
      <w:bookmarkEnd w:id="22"/>
      <w:r/>
      <w:bookmarkEnd w:id="23"/>
      <w:r>
        <w:rPr>
          <w:rFonts w:hint="eastAsia" w:ascii="宋体" w:hAnsi="宋体" w:cs="宋体"/>
        </w:rPr>
        <w:t xml:space="preserve">的递交</w:t>
      </w:r>
      <w:r/>
    </w:p>
    <w:p>
      <w:pPr>
        <w:ind w:firstLine="422"/>
        <w:spacing w:line="360" w:lineRule="auto"/>
        <w:rPr>
          <w:rFonts w:hint="eastAsia" w:ascii="宋体" w:hAnsi="宋体" w:cs="宋体"/>
        </w:rPr>
      </w:pPr>
      <w:r>
        <w:rPr>
          <w:rFonts w:hint="eastAsia" w:ascii="宋体" w:hAnsi="宋体" w:cs="宋体"/>
        </w:rPr>
        <w:t xml:space="preserve">17.1 电子响应文件的递交供应商应当按照《操作手册》规定，在磋商响应截止时间</w:t>
      </w:r>
      <w:r>
        <w:rPr>
          <w:rFonts w:hint="eastAsia" w:ascii="宋体" w:hAnsi="宋体" w:cs="宋体"/>
        </w:rPr>
        <w:t xml:space="preserve">前制作</w:t>
      </w:r>
      <w:r>
        <w:rPr>
          <w:rFonts w:hint="eastAsia" w:ascii="宋体" w:hAnsi="宋体" w:cs="宋体"/>
        </w:rPr>
        <w:t xml:space="preserve">并上传电子响应文件。</w:t>
      </w:r>
      <w:bookmarkStart w:id="24" w:name="_Toc16938542"/>
      <w:r/>
      <w:bookmarkStart w:id="25" w:name="_Toc20823298"/>
      <w:r/>
      <w:r/>
    </w:p>
    <w:p>
      <w:pPr>
        <w:ind w:firstLine="422"/>
        <w:spacing w:line="360" w:lineRule="auto"/>
        <w:rPr>
          <w:rFonts w:hint="eastAsia" w:ascii="宋体" w:hAnsi="宋体" w:cs="宋体"/>
          <w:bCs/>
          <w:szCs w:val="21"/>
        </w:rPr>
      </w:pPr>
      <w:r>
        <w:rPr>
          <w:rFonts w:hint="eastAsia" w:ascii="宋体" w:hAnsi="宋体" w:cs="宋体"/>
          <w:bCs/>
          <w:szCs w:val="21"/>
        </w:rPr>
        <w:t xml:space="preserve">17.2政府采购管理交易系统（苏</w:t>
      </w:r>
      <w:r>
        <w:rPr>
          <w:rFonts w:hint="eastAsia" w:ascii="宋体" w:hAnsi="宋体" w:cs="宋体"/>
          <w:bCs/>
          <w:szCs w:val="21"/>
        </w:rPr>
        <w:t xml:space="preserve">采云</w:t>
      </w:r>
      <w:r>
        <w:rPr>
          <w:rFonts w:hint="eastAsia" w:ascii="宋体" w:hAnsi="宋体" w:cs="宋体"/>
          <w:bCs/>
          <w:szCs w:val="21"/>
        </w:rPr>
        <w:t xml:space="preserve">）相关要求是本采购文件的组成部分。</w:t>
      </w:r>
      <w:r/>
    </w:p>
    <w:p>
      <w:pPr>
        <w:ind w:firstLine="422"/>
        <w:spacing w:line="360" w:lineRule="auto"/>
        <w:rPr>
          <w:rFonts w:hint="eastAsia" w:ascii="宋体" w:hAnsi="宋体" w:cs="宋体"/>
          <w:bCs/>
          <w:szCs w:val="21"/>
        </w:rPr>
      </w:pPr>
      <w:r>
        <w:rPr>
          <w:rFonts w:hint="eastAsia" w:ascii="宋体" w:hAnsi="宋体" w:cs="宋体"/>
          <w:bCs/>
          <w:szCs w:val="21"/>
        </w:rPr>
        <w:t xml:space="preserve">17.3供应商应对 CA 证书妥善保管，如被他人盗用投标，因此带来的结果均由供应商自行承担。</w:t>
      </w:r>
      <w:r/>
    </w:p>
    <w:p>
      <w:pPr>
        <w:ind w:firstLine="422"/>
        <w:spacing w:line="360" w:lineRule="auto"/>
        <w:rPr>
          <w:rFonts w:hint="eastAsia" w:ascii="宋体" w:hAnsi="宋体" w:cs="宋体"/>
          <w:bCs/>
          <w:szCs w:val="21"/>
        </w:rPr>
      </w:pPr>
      <w:r>
        <w:rPr>
          <w:rFonts w:hint="eastAsia" w:ascii="宋体" w:hAnsi="宋体" w:cs="宋体"/>
          <w:bCs/>
          <w:szCs w:val="21"/>
        </w:rPr>
        <w:t xml:space="preserve">17.4供应商应当对采购文件提出的要求和条件</w:t>
      </w:r>
      <w:r>
        <w:rPr>
          <w:rFonts w:hint="eastAsia" w:ascii="宋体" w:hAnsi="宋体" w:cs="宋体"/>
          <w:bCs/>
          <w:szCs w:val="21"/>
        </w:rPr>
        <w:t xml:space="preserve">作出</w:t>
      </w:r>
      <w:r>
        <w:rPr>
          <w:rFonts w:hint="eastAsia" w:ascii="宋体" w:hAnsi="宋体" w:cs="宋体"/>
          <w:bCs/>
          <w:szCs w:val="21"/>
        </w:rPr>
        <w:t xml:space="preserve">实质性响应，并在电子投标系统逐条应答。</w:t>
      </w:r>
      <w:r/>
    </w:p>
    <w:p>
      <w:pPr>
        <w:ind w:firstLine="422"/>
        <w:spacing w:line="360" w:lineRule="auto"/>
        <w:rPr>
          <w:rFonts w:hint="eastAsia" w:ascii="宋体" w:hAnsi="宋体" w:cs="宋体"/>
          <w:bCs/>
          <w:szCs w:val="21"/>
        </w:rPr>
      </w:pPr>
      <w:r>
        <w:rPr>
          <w:rFonts w:hint="eastAsia" w:ascii="宋体" w:hAnsi="宋体" w:cs="宋体"/>
          <w:bCs/>
          <w:szCs w:val="21"/>
        </w:rPr>
        <w:t xml:space="preserve">17.5</w:t>
      </w:r>
      <w:r>
        <w:rPr>
          <w:rFonts w:hint="eastAsia" w:ascii="宋体" w:hAnsi="宋体" w:cs="宋体"/>
          <w:bCs/>
        </w:rPr>
        <w:t xml:space="preserve">供应商</w:t>
      </w:r>
      <w:r>
        <w:rPr>
          <w:rFonts w:hint="eastAsia" w:ascii="宋体" w:hAnsi="宋体" w:cs="宋体"/>
          <w:bCs/>
          <w:szCs w:val="21"/>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Cs/>
        </w:rPr>
      </w:pPr>
      <w:r>
        <w:rPr>
          <w:rFonts w:hint="eastAsia" w:ascii="宋体" w:hAnsi="宋体" w:cs="宋体"/>
          <w:bCs/>
          <w:szCs w:val="21"/>
        </w:rPr>
        <w:t xml:space="preserve">17.6</w:t>
      </w:r>
      <w:r>
        <w:rPr>
          <w:rFonts w:hint="eastAsia" w:ascii="宋体" w:hAnsi="宋体" w:cs="宋体"/>
          <w:bCs/>
          <w:szCs w:val="21"/>
        </w:rPr>
        <w:t xml:space="preserve">各</w:t>
      </w:r>
      <w:r>
        <w:rPr>
          <w:rFonts w:hint="eastAsia" w:ascii="宋体" w:hAnsi="宋体" w:cs="宋体"/>
          <w:bCs/>
        </w:rPr>
        <w:t xml:space="preserve">供应商</w:t>
      </w:r>
      <w:r>
        <w:rPr>
          <w:rFonts w:hint="eastAsia" w:ascii="宋体" w:hAnsi="宋体" w:cs="宋体"/>
          <w:bCs/>
          <w:szCs w:val="21"/>
        </w:rPr>
        <w:t xml:space="preserve">应在规定时间内凭CA证书进行网上解密。</w:t>
      </w:r>
      <w:r/>
    </w:p>
    <w:p>
      <w:pPr>
        <w:ind w:firstLine="422"/>
        <w:spacing w:line="360" w:lineRule="auto"/>
        <w:rPr>
          <w:rFonts w:hint="eastAsia" w:ascii="宋体" w:hAnsi="宋体" w:cs="宋体"/>
          <w:bCs/>
          <w:sz w:val="24"/>
        </w:rPr>
      </w:pPr>
      <w:r>
        <w:rPr>
          <w:rFonts w:hint="eastAsia" w:ascii="宋体" w:hAnsi="宋体" w:cs="宋体"/>
          <w:bCs/>
        </w:rPr>
        <w:t xml:space="preserve">18、磋商响应截止日期</w:t>
      </w:r>
      <w:bookmarkEnd w:id="24"/>
      <w:r/>
      <w:bookmarkEnd w:id="25"/>
      <w:r/>
      <w:r/>
    </w:p>
    <w:p>
      <w:pPr>
        <w:ind w:firstLine="422"/>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 供应商上传电子响应文件的时间不得迟于采购公告中规定的磋商响应截止时间。</w:t>
      </w:r>
      <w:r/>
    </w:p>
    <w:p>
      <w:pPr>
        <w:ind w:firstLine="422"/>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hint="eastAsia"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cs="宋体"/>
        </w:rPr>
      </w:pPr>
      <w:r/>
      <w:bookmarkStart w:id="26" w:name="_Toc20823299"/>
      <w:r/>
      <w:bookmarkStart w:id="27" w:name="_Toc16938543"/>
      <w:r>
        <w:rPr>
          <w:rFonts w:hint="eastAsia" w:ascii="宋体" w:hAnsi="宋体" w:cs="宋体"/>
        </w:rPr>
        <w:t xml:space="preserve">19、响应文件</w:t>
      </w:r>
      <w:bookmarkEnd w:id="26"/>
      <w:r/>
      <w:bookmarkEnd w:id="27"/>
      <w:r>
        <w:rPr>
          <w:rFonts w:hint="eastAsia" w:ascii="宋体" w:hAnsi="宋体" w:cs="宋体"/>
        </w:rPr>
        <w:t xml:space="preserve">的拒收</w:t>
      </w:r>
      <w:r/>
    </w:p>
    <w:p>
      <w:pPr>
        <w:ind w:firstLine="422"/>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p>
    <w:p>
      <w:pPr>
        <w:ind w:firstLine="422"/>
        <w:spacing w:line="360" w:lineRule="auto"/>
        <w:rPr>
          <w:rFonts w:hint="eastAsia" w:ascii="宋体" w:hAnsi="宋体" w:cs="宋体"/>
        </w:rPr>
      </w:pPr>
      <w:r/>
      <w:bookmarkStart w:id="28" w:name="_Toc16938544"/>
      <w:r/>
      <w:bookmarkStart w:id="29" w:name="_Toc20823300"/>
      <w:r>
        <w:rPr>
          <w:rFonts w:hint="eastAsia" w:ascii="宋体" w:hAnsi="宋体" w:cs="宋体"/>
        </w:rPr>
        <w:t xml:space="preserve">20、响应文件的撤回和修改</w:t>
      </w:r>
      <w:bookmarkEnd w:id="28"/>
      <w:r/>
      <w:bookmarkEnd w:id="29"/>
      <w:r/>
      <w:r/>
    </w:p>
    <w:p>
      <w:pPr>
        <w:ind w:firstLine="422"/>
        <w:spacing w:line="360" w:lineRule="auto"/>
        <w:rPr>
          <w:rFonts w:hint="eastAsia" w:ascii="宋体" w:hAnsi="宋体" w:cs="宋体"/>
        </w:rPr>
      </w:pPr>
      <w:r>
        <w:rPr>
          <w:rFonts w:hint="eastAsia" w:ascii="宋体" w:hAnsi="宋体" w:cs="宋体"/>
        </w:rPr>
        <w:t xml:space="preserve">20.1 响应文件的撤回</w:t>
      </w:r>
      <w:r/>
    </w:p>
    <w:p>
      <w:pPr>
        <w:ind w:firstLine="422"/>
        <w:spacing w:line="360" w:lineRule="auto"/>
        <w:rPr>
          <w:rFonts w:hint="eastAsia" w:ascii="宋体" w:hAnsi="宋体" w:cs="宋体"/>
        </w:rPr>
      </w:pPr>
      <w:r>
        <w:rPr>
          <w:rFonts w:hint="eastAsia" w:ascii="宋体" w:hAnsi="宋体" w:cs="宋体"/>
        </w:rPr>
        <w:t xml:space="preserve">20.1.1 电子响应文件的撤回</w:t>
      </w:r>
      <w:r/>
    </w:p>
    <w:p>
      <w:pPr>
        <w:ind w:firstLine="422"/>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p>
    <w:p>
      <w:pPr>
        <w:ind w:firstLine="422"/>
        <w:spacing w:line="360" w:lineRule="auto"/>
        <w:rPr>
          <w:rFonts w:hint="eastAsia" w:ascii="宋体" w:hAnsi="宋体" w:cs="宋体"/>
        </w:rPr>
      </w:pPr>
      <w:r>
        <w:rPr>
          <w:rFonts w:hint="eastAsia" w:ascii="宋体" w:hAnsi="宋体" w:cs="宋体"/>
        </w:rPr>
        <w:t xml:space="preserve">20.1.2 供应商撤回电子响应文件，则认为其不再参与本项目磋商谈判。</w:t>
      </w:r>
      <w:r/>
    </w:p>
    <w:p>
      <w:pPr>
        <w:ind w:firstLine="422"/>
        <w:spacing w:line="360" w:lineRule="auto"/>
        <w:rPr>
          <w:rFonts w:hint="eastAsia" w:ascii="宋体" w:hAnsi="宋体" w:cs="宋体"/>
        </w:rPr>
      </w:pPr>
      <w:r>
        <w:rPr>
          <w:rFonts w:hint="eastAsia" w:ascii="宋体" w:hAnsi="宋体" w:cs="宋体"/>
        </w:rPr>
        <w:t xml:space="preserve">20.2 响应文件的修改</w:t>
      </w:r>
      <w:r/>
    </w:p>
    <w:p>
      <w:pPr>
        <w:ind w:firstLine="422"/>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p>
    <w:p>
      <w:pPr>
        <w:ind w:firstLine="422"/>
        <w:spacing w:line="360" w:lineRule="auto"/>
        <w:rPr>
          <w:rFonts w:hint="eastAsia" w:ascii="宋体" w:hAnsi="宋体" w:cs="宋体"/>
        </w:rPr>
      </w:pPr>
      <w:r>
        <w:rPr>
          <w:rFonts w:hint="eastAsia" w:ascii="宋体" w:hAnsi="宋体" w:cs="宋体"/>
        </w:rPr>
        <w:t xml:space="preserve">20.3 在磋商截止时间之后，供应商不得对其电子响应文件作任何修改。</w:t>
      </w:r>
      <w:r/>
    </w:p>
    <w:p>
      <w:pPr>
        <w:ind w:firstLine="422"/>
        <w:spacing w:line="360" w:lineRule="auto"/>
        <w:rPr>
          <w:rFonts w:hint="eastAsia"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2"/>
        <w:spacing w:line="360" w:lineRule="auto"/>
        <w:rPr>
          <w:rFonts w:hint="eastAsia" w:ascii="宋体" w:hAnsi="宋体" w:cs="宋体"/>
          <w:b/>
          <w:bCs/>
        </w:rPr>
      </w:pPr>
      <w:r>
        <w:rPr>
          <w:rFonts w:hint="eastAsia" w:ascii="宋体" w:hAnsi="宋体" w:cs="宋体"/>
        </w:rPr>
        <w:t xml:space="preserve">21、磋商</w:t>
      </w:r>
      <w:r/>
    </w:p>
    <w:p>
      <w:pPr>
        <w:ind w:firstLine="422"/>
        <w:spacing w:line="360" w:lineRule="auto"/>
        <w:rPr>
          <w:rFonts w:hint="eastAsia"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2"/>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p>
    <w:p>
      <w:pPr>
        <w:ind w:firstLine="422"/>
        <w:spacing w:line="360" w:lineRule="auto"/>
        <w:rPr>
          <w:rFonts w:hint="eastAsia" w:ascii="宋体" w:hAnsi="宋体" w:cs="宋体"/>
          <w:b/>
          <w:bCs/>
        </w:rPr>
      </w:pPr>
      <w:r>
        <w:rPr>
          <w:rFonts w:hint="eastAsia" w:ascii="宋体" w:hAnsi="宋体" w:cs="宋体"/>
        </w:rPr>
        <w:t xml:space="preserve">22、磋商小组</w:t>
      </w:r>
      <w:r/>
    </w:p>
    <w:p>
      <w:pPr>
        <w:ind w:firstLine="422"/>
        <w:spacing w:line="360" w:lineRule="auto"/>
        <w:rPr>
          <w:rFonts w:hint="eastAsia" w:ascii="宋体" w:hAnsi="宋体" w:cs="宋体"/>
          <w:b/>
          <w:bCs/>
        </w:rPr>
      </w:pPr>
      <w:r>
        <w:rPr>
          <w:rFonts w:hint="eastAsia" w:ascii="宋体" w:hAnsi="宋体" w:cs="宋体"/>
        </w:rPr>
        <w:t xml:space="preserve">22.1</w:t>
      </w:r>
      <w:r>
        <w:rPr>
          <w:rFonts w:hint="eastAsia" w:ascii="宋体" w:hAnsi="宋体" w:cs="宋体"/>
          <w:b/>
          <w:bCs/>
        </w:rPr>
        <w:t xml:space="preserve"> </w:t>
      </w:r>
      <w:r>
        <w:rPr>
          <w:rFonts w:hint="eastAsia" w:ascii="宋体" w:hAnsi="宋体" w:cs="宋体"/>
        </w:rPr>
        <w:t xml:space="preserve">磋商开始后，代理机构将立即组织磋商小组进行评审。</w:t>
      </w:r>
      <w:r/>
    </w:p>
    <w:p>
      <w:pPr>
        <w:ind w:firstLine="422"/>
        <w:spacing w:line="360" w:lineRule="auto"/>
        <w:rPr>
          <w:rFonts w:hint="eastAsia" w:ascii="宋体" w:hAnsi="宋体" w:cs="宋体"/>
        </w:rPr>
      </w:pPr>
      <w:r>
        <w:rPr>
          <w:rFonts w:hint="eastAsia" w:ascii="宋体" w:hAnsi="宋体" w:cs="宋体"/>
        </w:rPr>
        <w:t xml:space="preserve">22.2磋商小组由采购人代表和有关技术、经济等方面的专家组成，</w:t>
      </w:r>
      <w:r>
        <w:rPr>
          <w:rFonts w:hint="eastAsia" w:ascii="宋体" w:hAnsi="宋体" w:cs="宋体"/>
        </w:rPr>
        <w:t xml:space="preserve">且人员</w:t>
      </w:r>
      <w:r>
        <w:rPr>
          <w:rFonts w:hint="eastAsia" w:ascii="宋体" w:hAnsi="宋体" w:cs="宋体"/>
        </w:rPr>
        <w:t xml:space="preserve">构成符合政府采购有关规定。</w:t>
      </w:r>
      <w:r/>
    </w:p>
    <w:p>
      <w:pPr>
        <w:ind w:firstLine="422"/>
        <w:spacing w:line="360" w:lineRule="auto"/>
        <w:rPr>
          <w:rFonts w:hint="eastAsia" w:ascii="宋体" w:hAnsi="宋体" w:cs="宋体"/>
        </w:rPr>
      </w:pPr>
      <w:r>
        <w:rPr>
          <w:rFonts w:hint="eastAsia" w:ascii="宋体" w:hAnsi="宋体" w:cs="宋体"/>
        </w:rPr>
        <w:t xml:space="preserve">22.3磋商小组独立工作，负责评审</w:t>
      </w:r>
      <w:r>
        <w:rPr>
          <w:rFonts w:hint="eastAsia" w:ascii="宋体" w:hAnsi="宋体" w:cs="宋体"/>
        </w:rPr>
        <w:t xml:space="preserve">有效响应</w:t>
      </w:r>
      <w:r>
        <w:rPr>
          <w:rFonts w:hint="eastAsia" w:ascii="宋体" w:hAnsi="宋体" w:cs="宋体"/>
        </w:rPr>
        <w:t xml:space="preserve">文件并确定成交候选供应商。</w:t>
      </w:r>
      <w:r/>
    </w:p>
    <w:p>
      <w:pPr>
        <w:ind w:firstLine="422"/>
        <w:spacing w:line="360" w:lineRule="auto"/>
        <w:rPr>
          <w:rFonts w:hint="eastAsia" w:ascii="宋体" w:hAnsi="宋体" w:cs="宋体"/>
          <w:b/>
          <w:bCs/>
        </w:rPr>
      </w:pPr>
      <w:r>
        <w:rPr>
          <w:rFonts w:hint="eastAsia" w:ascii="宋体" w:hAnsi="宋体" w:cs="宋体"/>
        </w:rPr>
        <w:t xml:space="preserve">23、评审过程的保密与公正</w:t>
      </w:r>
      <w:r/>
    </w:p>
    <w:p>
      <w:pPr>
        <w:ind w:firstLine="422"/>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p>
    <w:p>
      <w:pPr>
        <w:ind w:firstLine="422"/>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2"/>
        <w:spacing w:line="360" w:lineRule="auto"/>
        <w:rPr>
          <w:rFonts w:hint="eastAsia" w:ascii="宋体" w:hAnsi="宋体" w:cs="宋体"/>
        </w:rPr>
      </w:pPr>
      <w:r>
        <w:rPr>
          <w:rFonts w:hint="eastAsia" w:ascii="宋体" w:hAnsi="宋体" w:cs="宋体"/>
        </w:rPr>
        <w:t xml:space="preserve">23.3 在评审期间，代理机构将设专门工作人员与供应商联系。</w:t>
      </w:r>
      <w:r/>
    </w:p>
    <w:p>
      <w:pPr>
        <w:ind w:firstLine="422"/>
        <w:spacing w:line="360" w:lineRule="auto"/>
        <w:rPr>
          <w:rFonts w:hint="eastAsia" w:ascii="宋体" w:hAnsi="宋体" w:cs="宋体"/>
        </w:rPr>
      </w:pPr>
      <w:r>
        <w:rPr>
          <w:rFonts w:hint="eastAsia" w:ascii="宋体" w:hAnsi="宋体" w:cs="宋体"/>
        </w:rPr>
        <w:t xml:space="preserve">23.4 代理机构和磋商小组不向未成交的供应</w:t>
      </w:r>
      <w:r>
        <w:rPr>
          <w:rFonts w:hint="eastAsia" w:ascii="宋体" w:hAnsi="宋体" w:cs="宋体"/>
        </w:rPr>
        <w:t xml:space="preserve">商解释未</w:t>
      </w:r>
      <w:r>
        <w:rPr>
          <w:rFonts w:hint="eastAsia" w:ascii="宋体" w:hAnsi="宋体" w:cs="宋体"/>
        </w:rPr>
        <w:t xml:space="preserve">成交原因，也不公布评审过程中的相关细节。</w:t>
      </w:r>
      <w:r/>
    </w:p>
    <w:p>
      <w:pPr>
        <w:ind w:firstLine="422"/>
        <w:spacing w:line="360" w:lineRule="auto"/>
        <w:rPr>
          <w:rFonts w:hint="eastAsia" w:ascii="宋体" w:hAnsi="宋体" w:cs="宋体"/>
          <w:b/>
          <w:bCs/>
        </w:rPr>
      </w:pPr>
      <w:r>
        <w:rPr>
          <w:rFonts w:hint="eastAsia" w:ascii="宋体" w:hAnsi="宋体" w:cs="宋体"/>
        </w:rPr>
        <w:t xml:space="preserve">24、磋商的澄清</w:t>
      </w:r>
      <w:r/>
    </w:p>
    <w:p>
      <w:pPr>
        <w:ind w:firstLine="422"/>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2"/>
        <w:spacing w:line="360" w:lineRule="auto"/>
        <w:rPr>
          <w:rFonts w:hint="eastAsia" w:ascii="宋体" w:hAnsi="宋体" w:cs="宋体"/>
        </w:rPr>
      </w:pPr>
      <w:r>
        <w:rPr>
          <w:rFonts w:hint="eastAsia" w:ascii="宋体" w:hAnsi="宋体" w:cs="宋体"/>
        </w:rPr>
        <w:t xml:space="preserve">24.2</w:t>
      </w:r>
      <w:r>
        <w:rPr>
          <w:rFonts w:hint="eastAsia" w:ascii="宋体" w:hAnsi="宋体" w:cs="宋体"/>
        </w:rPr>
        <w:t xml:space="preserve">接到磋商</w:t>
      </w:r>
      <w:r>
        <w:rPr>
          <w:rFonts w:hint="eastAsia" w:ascii="宋体" w:hAnsi="宋体" w:cs="宋体"/>
        </w:rPr>
        <w:t xml:space="preserve">小组澄清要求的供应商应按磋商小组规定的时间和格式在“政府采购管理交易系统（苏</w:t>
      </w:r>
      <w:r>
        <w:rPr>
          <w:rFonts w:hint="eastAsia" w:ascii="宋体" w:hAnsi="宋体" w:cs="宋体"/>
        </w:rPr>
        <w:t xml:space="preserve">采云</w:t>
      </w:r>
      <w:r>
        <w:rPr>
          <w:rFonts w:hint="eastAsia" w:ascii="宋体" w:hAnsi="宋体" w:cs="宋体"/>
        </w:rPr>
        <w:t xml:space="preserve">）”中做出澄清，澄清的内容作为响应文件的补充部分。具体操作方式见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p>
    <w:p>
      <w:pPr>
        <w:ind w:firstLine="422"/>
        <w:spacing w:line="360" w:lineRule="auto"/>
        <w:rPr>
          <w:rFonts w:hint="eastAsia" w:ascii="宋体" w:hAnsi="宋体" w:cs="宋体"/>
        </w:rPr>
      </w:pPr>
      <w:r>
        <w:rPr>
          <w:rFonts w:hint="eastAsia" w:ascii="宋体" w:hAnsi="宋体" w:cs="宋体"/>
        </w:rPr>
        <w:t xml:space="preserve">24.3 </w:t>
      </w:r>
      <w:r>
        <w:rPr>
          <w:rFonts w:hint="eastAsia" w:ascii="宋体" w:hAnsi="宋体" w:cs="宋体"/>
        </w:rPr>
        <w:t xml:space="preserve">接到磋商</w:t>
      </w:r>
      <w:r>
        <w:rPr>
          <w:rFonts w:hint="eastAsia" w:ascii="宋体" w:hAnsi="宋体" w:cs="宋体"/>
        </w:rPr>
        <w:t xml:space="preserve">小组澄清要求的供应商如未按规定做出澄清，其风险由供应商自行承担。</w:t>
      </w:r>
      <w:r/>
    </w:p>
    <w:p>
      <w:pPr>
        <w:ind w:firstLine="422"/>
        <w:spacing w:line="360" w:lineRule="auto"/>
        <w:rPr>
          <w:rFonts w:hint="eastAsia" w:ascii="宋体" w:hAnsi="宋体" w:cs="宋体"/>
          <w:b/>
          <w:bCs/>
        </w:rPr>
      </w:pPr>
      <w:r>
        <w:rPr>
          <w:rFonts w:hint="eastAsia" w:ascii="宋体" w:hAnsi="宋体" w:cs="宋体"/>
        </w:rPr>
        <w:t xml:space="preserve">25、对响应文件的初审</w:t>
      </w:r>
      <w:r/>
    </w:p>
    <w:p>
      <w:pPr>
        <w:ind w:firstLine="422"/>
        <w:spacing w:line="360" w:lineRule="auto"/>
        <w:rPr>
          <w:rFonts w:hint="eastAsia" w:ascii="宋体" w:hAnsi="宋体" w:cs="宋体"/>
        </w:rPr>
      </w:pPr>
      <w:r>
        <w:rPr>
          <w:rFonts w:hint="eastAsia" w:ascii="宋体" w:hAnsi="宋体" w:cs="宋体"/>
        </w:rPr>
        <w:t xml:space="preserve">25.1响应文件初审分为资格审查和符合性审查。</w:t>
      </w:r>
      <w:r/>
    </w:p>
    <w:p>
      <w:pPr>
        <w:ind w:firstLine="422"/>
        <w:spacing w:line="360" w:lineRule="auto"/>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p>
    <w:p>
      <w:pPr>
        <w:ind w:firstLine="422"/>
        <w:jc w:val="left"/>
        <w:spacing w:line="360" w:lineRule="auto"/>
        <w:rPr>
          <w:rFonts w:hint="eastAsia" w:ascii="宋体" w:hAnsi="宋体"/>
        </w:rPr>
      </w:pPr>
      <w:r>
        <w:rPr>
          <w:rFonts w:hint="eastAsia" w:ascii="宋体" w:hAnsi="宋体"/>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2"/>
        <w:jc w:val="left"/>
        <w:spacing w:line="360" w:lineRule="auto"/>
        <w:rPr>
          <w:rFonts w:hint="eastAsia" w:ascii="宋体" w:hAnsi="宋体" w:cs="宋体"/>
        </w:rPr>
      </w:pPr>
      <w:r>
        <w:rPr>
          <w:rFonts w:hint="eastAsia" w:ascii="宋体" w:hAnsi="宋体"/>
        </w:rPr>
        <w:t xml:space="preserve">若接受</w:t>
      </w:r>
      <w:r>
        <w:rPr>
          <w:rFonts w:hint="eastAsia" w:ascii="宋体" w:hAnsi="宋体"/>
        </w:rPr>
        <w:t xml:space="preserve">联合体投标的项目，两个以上的自然人、法人或者其他组织组成一个联合体，以一个供应商的身份共同参加政府采购活动的,联合体成员存在不良信用记录的，视同联合体存在不良信用记录。</w:t>
      </w:r>
      <w:r/>
    </w:p>
    <w:p>
      <w:pPr>
        <w:ind w:firstLine="422"/>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w:t>
      </w:r>
      <w:r>
        <w:rPr>
          <w:rFonts w:hint="eastAsia" w:ascii="宋体" w:hAnsi="宋体" w:cs="宋体"/>
        </w:rPr>
        <w:t xml:space="preserve">作出</w:t>
      </w:r>
      <w:r>
        <w:rPr>
          <w:rFonts w:hint="eastAsia" w:ascii="宋体" w:hAnsi="宋体" w:cs="宋体"/>
        </w:rPr>
        <w:t xml:space="preserve">响应。</w:t>
      </w:r>
      <w:r/>
    </w:p>
    <w:p>
      <w:pPr>
        <w:ind w:firstLine="422"/>
        <w:spacing w:line="360" w:lineRule="auto"/>
        <w:rPr>
          <w:rFonts w:hint="eastAsia" w:ascii="宋体" w:hAnsi="宋体" w:cs="宋体"/>
        </w:rPr>
      </w:pPr>
      <w:r>
        <w:rPr>
          <w:rFonts w:hint="eastAsia" w:ascii="宋体" w:hAnsi="宋体" w:cs="宋体"/>
        </w:rPr>
        <w:t xml:space="preserve">25.1.3 未通过资格审查或符合性审查的供应商，代理机构将在“政府采购管理交易系统（苏</w:t>
      </w:r>
      <w:r>
        <w:rPr>
          <w:rFonts w:hint="eastAsia" w:ascii="宋体" w:hAnsi="宋体" w:cs="宋体"/>
        </w:rPr>
        <w:t xml:space="preserve">采云</w:t>
      </w:r>
      <w:r>
        <w:rPr>
          <w:rFonts w:hint="eastAsia" w:ascii="宋体" w:hAnsi="宋体" w:cs="宋体"/>
        </w:rPr>
        <w:t xml:space="preserve">）”中告知未通过资格审查或符合性审查的原因，评审结束后，代理机构将不再告知未通过资格审查或符合性审查的原因。</w:t>
      </w:r>
      <w:r/>
    </w:p>
    <w:p>
      <w:pPr>
        <w:ind w:firstLine="422"/>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2"/>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w:t>
      </w:r>
      <w:r>
        <w:rPr>
          <w:rFonts w:hint="eastAsia" w:ascii="宋体" w:hAnsi="宋体" w:cs="宋体"/>
        </w:rPr>
        <w:t xml:space="preserve">作出</w:t>
      </w:r>
      <w:r>
        <w:rPr>
          <w:rFonts w:hint="eastAsia" w:ascii="宋体" w:hAnsi="宋体" w:cs="宋体"/>
        </w:rPr>
        <w:t xml:space="preserve">结论。磋商小组决定响应文件的</w:t>
      </w:r>
      <w:r>
        <w:rPr>
          <w:rFonts w:hint="eastAsia" w:ascii="宋体" w:hAnsi="宋体" w:cs="宋体"/>
        </w:rPr>
        <w:t xml:space="preserve">响应性只根据</w:t>
      </w:r>
      <w:r>
        <w:rPr>
          <w:rFonts w:hint="eastAsia" w:ascii="宋体" w:hAnsi="宋体" w:cs="宋体"/>
        </w:rPr>
        <w:t xml:space="preserve">响应文件本身的内容，而不寻求外部的证据。</w:t>
      </w:r>
      <w:r/>
    </w:p>
    <w:p>
      <w:pPr>
        <w:ind w:firstLine="422"/>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2"/>
        <w:spacing w:line="360" w:lineRule="auto"/>
        <w:rPr>
          <w:rFonts w:hint="eastAsia"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2"/>
        <w:spacing w:line="360" w:lineRule="auto"/>
        <w:rPr>
          <w:rFonts w:hint="eastAsia" w:ascii="宋体" w:hAnsi="宋体" w:cs="宋体"/>
        </w:rPr>
      </w:pPr>
      <w:r>
        <w:rPr>
          <w:rFonts w:hint="eastAsia" w:ascii="宋体" w:hAnsi="宋体" w:cs="宋体"/>
        </w:rPr>
        <w:t xml:space="preserve">26、磋商程序及评审方法和标准</w:t>
      </w:r>
      <w:r/>
    </w:p>
    <w:p>
      <w:pPr>
        <w:ind w:firstLine="422"/>
        <w:spacing w:line="360" w:lineRule="auto"/>
        <w:rPr>
          <w:rFonts w:hint="eastAsia" w:ascii="宋体" w:hAnsi="宋体" w:cs="宋体"/>
          <w:b/>
          <w:bCs/>
        </w:rPr>
      </w:pPr>
      <w:r>
        <w:rPr>
          <w:rFonts w:hint="eastAsia" w:ascii="宋体" w:hAnsi="宋体" w:cs="宋体"/>
          <w:b/>
          <w:bCs/>
        </w:rPr>
        <w:t xml:space="preserve">26.1磋商程序</w:t>
      </w:r>
      <w:r/>
    </w:p>
    <w:p>
      <w:pPr>
        <w:ind w:firstLine="422"/>
        <w:spacing w:line="360" w:lineRule="auto"/>
        <w:rPr>
          <w:rFonts w:hint="eastAsia" w:ascii="宋体" w:hAnsi="宋体" w:cs="宋体"/>
          <w:b/>
          <w:bCs/>
        </w:rPr>
      </w:pPr>
      <w:r>
        <w:rPr>
          <w:rFonts w:hint="eastAsia" w:ascii="宋体" w:hAnsi="宋体" w:cs="宋体"/>
          <w:b/>
          <w:bCs/>
        </w:rPr>
        <w:t xml:space="preserve">26.1.1 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w:t>
      </w:r>
      <w:r>
        <w:rPr>
          <w:rFonts w:hint="eastAsia" w:ascii="宋体" w:hAnsi="宋体" w:cs="宋体"/>
          <w:b/>
          <w:bCs/>
          <w:shd w:val="clear" w:color="ffffff" w:fill="ffffff"/>
        </w:rPr>
        <w:t xml:space="preserve">采云</w:t>
      </w:r>
      <w:r>
        <w:rPr>
          <w:rFonts w:hint="eastAsia" w:ascii="宋体" w:hAnsi="宋体" w:cs="宋体"/>
          <w:b/>
          <w:bCs/>
          <w:shd w:val="clear" w:color="ffffff" w:fill="ffffff"/>
        </w:rPr>
        <w:t xml:space="preserve">）</w:t>
      </w:r>
      <w:r>
        <w:rPr>
          <w:rFonts w:hint="eastAsia" w:ascii="宋体" w:hAnsi="宋体" w:cs="宋体"/>
          <w:b/>
          <w:bCs/>
        </w:rPr>
        <w:t xml:space="preserve">”中分别进行磋商。</w:t>
      </w:r>
      <w:r/>
    </w:p>
    <w:p>
      <w:pPr>
        <w:ind w:firstLine="422"/>
        <w:spacing w:line="360" w:lineRule="auto"/>
        <w:rPr>
          <w:rFonts w:hint="eastAsia"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w:t>
      </w:r>
      <w:r>
        <w:rPr>
          <w:rFonts w:hint="eastAsia" w:ascii="宋体" w:hAnsi="宋体" w:cs="宋体"/>
          <w:b/>
          <w:bCs/>
        </w:rPr>
        <w:t xml:space="preserve">作出</w:t>
      </w:r>
      <w:r>
        <w:rPr>
          <w:rFonts w:hint="eastAsia" w:ascii="宋体" w:hAnsi="宋体" w:cs="宋体"/>
          <w:b/>
          <w:bCs/>
        </w:rPr>
        <w:t xml:space="preserve">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b/>
          <w:bCs/>
        </w:rPr>
      </w:pPr>
      <w:r>
        <w:rPr>
          <w:rFonts w:hint="eastAsia" w:ascii="宋体" w:hAnsi="宋体" w:cs="宋体"/>
          <w:b/>
          <w:bCs/>
        </w:rPr>
        <w:t xml:space="preserve"> 26.1.2 采购文件能够详细列明采购标的</w:t>
      </w:r>
      <w:r>
        <w:rPr>
          <w:rFonts w:hint="eastAsia" w:ascii="宋体" w:hAnsi="宋体" w:cs="宋体"/>
          <w:b/>
          <w:bCs/>
        </w:rPr>
        <w:t xml:space="preserve">的</w:t>
      </w:r>
      <w:r>
        <w:rPr>
          <w:rFonts w:hint="eastAsia" w:ascii="宋体" w:hAnsi="宋体" w:cs="宋体"/>
          <w:b/>
          <w:bCs/>
        </w:rPr>
        <w:t xml:space="preserve">技术、服务要求的，磋商结束后，磋商小组将要求所有实质性响应的供应商在规定时间内提交最后报价。</w:t>
      </w:r>
      <w:r/>
    </w:p>
    <w:p>
      <w:pPr>
        <w:ind w:firstLine="422"/>
        <w:spacing w:line="360" w:lineRule="auto"/>
        <w:rPr>
          <w:rFonts w:hint="eastAsia" w:ascii="宋体" w:hAnsi="宋体" w:cs="宋体"/>
          <w:b/>
          <w:bCs/>
        </w:rPr>
      </w:pPr>
      <w:r>
        <w:rPr>
          <w:rFonts w:hint="eastAsia" w:ascii="宋体" w:hAnsi="宋体" w:cs="宋体"/>
          <w:b/>
          <w:bCs/>
        </w:rPr>
        <w:t xml:space="preserve"> 采购文件不能详细列明采购标的</w:t>
      </w:r>
      <w:r>
        <w:rPr>
          <w:rFonts w:hint="eastAsia" w:ascii="宋体" w:hAnsi="宋体" w:cs="宋体"/>
          <w:b/>
          <w:bCs/>
        </w:rPr>
        <w:t xml:space="preserve">的</w:t>
      </w:r>
      <w:r>
        <w:rPr>
          <w:rFonts w:hint="eastAsia" w:ascii="宋体" w:hAnsi="宋体" w:cs="宋体"/>
          <w:b/>
          <w:bCs/>
        </w:rPr>
        <w:t xml:space="preserve">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b/>
          <w:bCs/>
        </w:rPr>
      </w:pPr>
      <w:r>
        <w:rPr>
          <w:rFonts w:hint="eastAsia" w:ascii="宋体" w:hAnsi="宋体" w:cs="宋体"/>
          <w:b/>
          <w:bCs/>
        </w:rPr>
        <w:t xml:space="preserve">最后报价是供应商响应文件的有效组成部分。符合《政府采购竞争性磋商采购方式管</w:t>
      </w:r>
      <w:r>
        <w:rPr>
          <w:rFonts w:hint="eastAsia" w:ascii="宋体" w:hAnsi="宋体" w:cs="宋体"/>
          <w:b/>
          <w:bCs/>
        </w:rPr>
        <w:t xml:space="preserve">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bCs/>
        </w:rPr>
      </w:pPr>
      <w:r>
        <w:rPr>
          <w:rFonts w:hint="eastAsia" w:ascii="宋体" w:hAnsi="宋体" w:cs="宋体"/>
          <w:b/>
          <w:bCs/>
        </w:rPr>
        <w:t xml:space="preserve">26.1.3 供应商未在磋商小组规定的时间内完成最后报价的视为放弃磋商，其</w:t>
      </w:r>
      <w:r>
        <w:rPr>
          <w:rFonts w:hint="eastAsia" w:ascii="宋体" w:hAnsi="宋体" w:cs="宋体"/>
          <w:b/>
          <w:bCs/>
        </w:rPr>
        <w:t xml:space="preserve">响应按</w:t>
      </w:r>
      <w:r>
        <w:rPr>
          <w:rFonts w:hint="eastAsia" w:ascii="宋体" w:hAnsi="宋体" w:cs="宋体"/>
          <w:b/>
          <w:bCs/>
        </w:rPr>
        <w:t xml:space="preserve">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rPr>
      </w:pPr>
      <w:r>
        <w:rPr>
          <w:rFonts w:hint="eastAsia" w:ascii="宋体" w:hAnsi="宋体" w:cs="宋体"/>
          <w:b/>
          <w:bCs/>
        </w:rPr>
        <w:t xml:space="preserve">26.2 评审方法和标准</w:t>
      </w:r>
      <w:r/>
    </w:p>
    <w:p>
      <w:pPr>
        <w:ind w:firstLine="422"/>
        <w:spacing w:line="360" w:lineRule="auto"/>
        <w:rPr>
          <w:rFonts w:hint="eastAsia"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b/>
          <w:bCs/>
        </w:rPr>
        <w:t xml:space="preserve">有效响应</w:t>
      </w:r>
      <w:r>
        <w:rPr>
          <w:rFonts w:hint="eastAsia" w:ascii="宋体" w:hAnsi="宋体" w:cs="宋体"/>
          <w:b/>
          <w:bCs/>
        </w:rPr>
        <w:t xml:space="preserve">的文件进行评价、打分，然后汇总每个供应商每项评分因素的得分。</w:t>
      </w:r>
      <w:r/>
    </w:p>
    <w:p>
      <w:pPr>
        <w:ind w:firstLine="422"/>
        <w:spacing w:line="360" w:lineRule="auto"/>
        <w:rPr>
          <w:rFonts w:hint="eastAsia" w:ascii="宋体" w:hAnsi="宋体" w:cs="宋体"/>
          <w:b/>
          <w:bCs/>
        </w:rPr>
      </w:pPr>
      <w:r>
        <w:rPr>
          <w:rFonts w:hint="eastAsia" w:ascii="宋体" w:hAnsi="宋体" w:cs="宋体"/>
          <w:b/>
          <w:bCs/>
        </w:rPr>
        <w:t xml:space="preserve">26.2.2评审标准</w:t>
      </w:r>
      <w:r/>
    </w:p>
    <w:p>
      <w:pPr>
        <w:ind w:firstLine="422"/>
        <w:spacing w:line="360" w:lineRule="auto"/>
        <w:rPr>
          <w:rFonts w:hint="eastAsia" w:ascii="宋体" w:hAnsi="宋体" w:cs="宋体"/>
          <w:b/>
          <w:bCs/>
        </w:rPr>
      </w:pPr>
      <w:r>
        <w:rPr>
          <w:rFonts w:hint="eastAsia" w:ascii="宋体" w:hAnsi="宋体" w:cs="宋体"/>
          <w:b/>
          <w:bCs/>
        </w:rPr>
        <w:t xml:space="preserve">见本采购文件第五章规定。</w:t>
      </w:r>
      <w:r/>
    </w:p>
    <w:p>
      <w:pPr>
        <w:ind w:firstLine="422"/>
        <w:spacing w:line="360" w:lineRule="auto"/>
        <w:rPr>
          <w:rFonts w:hint="eastAsia" w:ascii="宋体" w:hAnsi="宋体" w:cs="宋体"/>
          <w:bCs/>
        </w:rPr>
      </w:pPr>
      <w:r>
        <w:rPr>
          <w:rFonts w:hint="eastAsia" w:ascii="宋体" w:hAnsi="宋体" w:cs="宋体"/>
          <w:bCs/>
        </w:rPr>
        <w:t xml:space="preserve">27、无效响应及采购活动终止的情况</w:t>
      </w:r>
      <w:r/>
    </w:p>
    <w:p>
      <w:pPr>
        <w:ind w:firstLine="422"/>
        <w:spacing w:line="360" w:lineRule="auto"/>
        <w:rPr>
          <w:rFonts w:hint="eastAsia" w:ascii="宋体" w:hAnsi="宋体" w:cs="宋体"/>
          <w:bCs/>
        </w:rPr>
      </w:pPr>
      <w:r>
        <w:rPr>
          <w:rFonts w:hint="eastAsia" w:ascii="宋体" w:hAnsi="宋体" w:cs="宋体"/>
          <w:bCs/>
        </w:rPr>
        <w:t xml:space="preserve">27.1无效响应条款</w:t>
      </w:r>
      <w:r/>
    </w:p>
    <w:p>
      <w:pPr>
        <w:ind w:firstLine="422"/>
        <w:spacing w:line="360" w:lineRule="auto"/>
        <w:rPr>
          <w:rFonts w:hint="eastAsia" w:ascii="宋体" w:hAnsi="宋体" w:cs="宋体"/>
          <w:bCs/>
        </w:rPr>
      </w:pPr>
      <w:r>
        <w:rPr>
          <w:rFonts w:hint="eastAsia" w:ascii="宋体" w:hAnsi="宋体" w:cs="宋体"/>
          <w:bCs/>
        </w:rPr>
        <w:t xml:space="preserve">27.1.1 供应商未按照采购文件要求上传电子磋商响应文件的。</w:t>
      </w:r>
      <w:r/>
    </w:p>
    <w:p>
      <w:pPr>
        <w:ind w:firstLine="422"/>
        <w:spacing w:line="360" w:lineRule="auto"/>
        <w:rPr>
          <w:rFonts w:hint="eastAsia" w:ascii="宋体" w:hAnsi="宋体" w:cs="宋体"/>
          <w:bCs/>
        </w:rPr>
      </w:pPr>
      <w:r>
        <w:rPr>
          <w:rFonts w:hint="eastAsia" w:ascii="宋体" w:hAnsi="宋体" w:cs="宋体"/>
          <w:bCs/>
        </w:rPr>
        <w:t xml:space="preserve">27.1.2 供应商未成功解密电子磋商响应文件的。</w:t>
      </w:r>
      <w:r/>
    </w:p>
    <w:p>
      <w:pPr>
        <w:ind w:firstLine="422"/>
        <w:spacing w:line="360" w:lineRule="auto"/>
        <w:rPr>
          <w:rFonts w:hint="eastAsia" w:ascii="宋体" w:hAnsi="宋体" w:cs="宋体"/>
          <w:bCs/>
        </w:rPr>
      </w:pPr>
      <w:r>
        <w:rPr>
          <w:rFonts w:hint="eastAsia" w:ascii="宋体" w:hAnsi="宋体" w:cs="宋体"/>
          <w:bCs/>
        </w:rPr>
        <w:t xml:space="preserve">27.1.3 供应商不具备采购文件中规定资格要求的。</w:t>
      </w:r>
      <w:r/>
    </w:p>
    <w:p>
      <w:pPr>
        <w:ind w:firstLine="422"/>
        <w:spacing w:line="360" w:lineRule="auto"/>
        <w:rPr>
          <w:rFonts w:hint="eastAsia" w:ascii="宋体" w:hAnsi="宋体" w:cs="宋体"/>
          <w:bCs/>
        </w:rPr>
      </w:pPr>
      <w:r>
        <w:rPr>
          <w:rFonts w:hint="eastAsia" w:ascii="宋体" w:hAnsi="宋体" w:cs="宋体"/>
          <w:bCs/>
        </w:rPr>
        <w:t xml:space="preserve">27.1.4 以联合体投标的未提供联合体协议书</w:t>
      </w:r>
      <w:r/>
    </w:p>
    <w:p>
      <w:pPr>
        <w:ind w:firstLine="422"/>
        <w:spacing w:line="360" w:lineRule="auto"/>
        <w:rPr>
          <w:rFonts w:hint="eastAsia" w:ascii="宋体" w:hAnsi="宋体" w:cs="宋体"/>
          <w:bCs/>
        </w:rPr>
      </w:pPr>
      <w:r>
        <w:rPr>
          <w:rFonts w:hint="eastAsia" w:ascii="宋体" w:hAnsi="宋体" w:cs="宋体"/>
          <w:bCs/>
        </w:rPr>
        <w:t xml:space="preserve">27.1.5未通过符合性审查的。</w:t>
      </w:r>
      <w:r/>
    </w:p>
    <w:p>
      <w:pPr>
        <w:pStyle w:val="847"/>
        <w:ind w:firstLine="420"/>
        <w:spacing w:line="380" w:lineRule="exact"/>
        <w:rPr>
          <w:rFonts w:hint="eastAsia" w:ascii="宋体" w:hAnsi="宋体" w:cs="宋体"/>
          <w:bCs/>
          <w:i/>
          <w:iCs/>
          <w:sz w:val="21"/>
          <w:szCs w:val="22"/>
          <w:u w:val="single"/>
        </w:rPr>
      </w:pPr>
      <w:r>
        <w:rPr>
          <w:rFonts w:hint="eastAsia" w:ascii="宋体" w:hAnsi="宋体" w:cs="宋体"/>
          <w:bCs/>
          <w:sz w:val="21"/>
          <w:szCs w:val="22"/>
        </w:rPr>
        <w:t xml:space="preserve">27.1.6不符合采购文件中规定的其他实质性要求和条件的</w:t>
      </w:r>
      <w:r>
        <w:rPr>
          <w:rFonts w:hint="eastAsia" w:ascii="宋体" w:hAnsi="宋体" w:cs="宋体"/>
          <w:bCs/>
          <w:i/>
          <w:iCs/>
          <w:sz w:val="21"/>
          <w:szCs w:val="22"/>
          <w:u w:val="single"/>
        </w:rPr>
        <w:t xml:space="preserve">（本采购文件中斜体且有下划线部分为实质性要求和条件）。</w:t>
      </w:r>
      <w:r/>
    </w:p>
    <w:p>
      <w:pPr>
        <w:pStyle w:val="847"/>
        <w:ind w:firstLine="420"/>
        <w:spacing w:line="380" w:lineRule="exact"/>
        <w:rPr>
          <w:rFonts w:hint="eastAsia" w:ascii="宋体" w:hAnsi="宋体" w:cs="宋体"/>
          <w:bCs/>
          <w:sz w:val="21"/>
          <w:szCs w:val="22"/>
        </w:rPr>
      </w:pPr>
      <w:r>
        <w:rPr>
          <w:rFonts w:hint="eastAsia" w:ascii="宋体" w:hAnsi="宋体" w:cs="宋体"/>
          <w:bCs/>
          <w:sz w:val="21"/>
          <w:szCs w:val="22"/>
        </w:rPr>
        <w:t xml:space="preserve">27.1.7 供应商被 “信用中国”网站（www.creditchina.gov.cn）、“中国政府采购网"(www.ccgp.gov.cn)列入失信被执行人或重大税收违法案件当事人名单或政府采购严重失信行为记录名单。</w:t>
      </w:r>
      <w:r>
        <w:rPr>
          <w:rFonts w:hint="eastAsia" w:ascii="宋体" w:hAnsi="宋体" w:cs="宋体"/>
          <w:bCs/>
          <w:sz w:val="21"/>
          <w:szCs w:val="22"/>
        </w:rPr>
        <w:t xml:space="preserve">若接受</w:t>
      </w:r>
      <w:r>
        <w:rPr>
          <w:rFonts w:hint="eastAsia" w:ascii="宋体" w:hAnsi="宋体" w:cs="宋体"/>
          <w:bCs/>
          <w:sz w:val="21"/>
          <w:szCs w:val="22"/>
        </w:rPr>
        <w:t xml:space="preserve">联合体的项目，两个以上的自然人、法人或者其他组织组成一个联合体，以一个供应商的身份共同参加政府采购活动的，联合体成员存在不良信用记录的，视同联合体存在不良应用记录。</w:t>
      </w:r>
      <w:r/>
    </w:p>
    <w:p>
      <w:pPr>
        <w:pStyle w:val="847"/>
        <w:ind w:firstLine="420"/>
        <w:spacing w:line="380" w:lineRule="exact"/>
        <w:rPr>
          <w:rFonts w:hint="eastAsia" w:ascii="宋体" w:hAnsi="宋体" w:cs="宋体"/>
          <w:bCs/>
          <w:sz w:val="21"/>
          <w:szCs w:val="22"/>
        </w:rPr>
      </w:pPr>
      <w:r>
        <w:rPr>
          <w:rFonts w:hint="eastAsia" w:ascii="宋体" w:hAnsi="宋体" w:cs="宋体"/>
          <w:bCs/>
          <w:sz w:val="21"/>
          <w:szCs w:val="22"/>
        </w:rPr>
        <w:t xml:space="preserve">27.1.8 本项目采购产品被财政部、</w:t>
      </w:r>
      <w:r>
        <w:rPr>
          <w:rFonts w:hint="eastAsia" w:ascii="宋体" w:hAnsi="宋体" w:cs="宋体"/>
          <w:bCs/>
          <w:sz w:val="21"/>
          <w:szCs w:val="22"/>
        </w:rPr>
        <w:t xml:space="preserve">国家发改委</w:t>
      </w:r>
      <w:r>
        <w:rPr>
          <w:rFonts w:hint="eastAsia" w:ascii="宋体" w:hAnsi="宋体" w:cs="宋体"/>
          <w:bCs/>
          <w:sz w:val="21"/>
          <w:szCs w:val="22"/>
        </w:rPr>
        <w:t xml:space="preserve">、生态环境部等列入“节能产品品目清单”、“环境标志产品品目清单”强制采购范围，而供应商所磋商产品不在强制采购范围内的。</w:t>
      </w:r>
      <w:r/>
    </w:p>
    <w:p>
      <w:pPr>
        <w:ind w:firstLine="420"/>
        <w:spacing w:line="360" w:lineRule="auto"/>
        <w:rPr>
          <w:rFonts w:hint="eastAsia" w:ascii="宋体" w:hAnsi="宋体" w:cs="宋体"/>
          <w:bCs/>
        </w:rPr>
      </w:pPr>
      <w:r>
        <w:rPr>
          <w:rFonts w:hint="eastAsia" w:ascii="宋体" w:hAnsi="宋体" w:cs="宋体"/>
          <w:bCs/>
        </w:rPr>
        <w:t xml:space="preserve">27.1.9 响应文件未按照采购文件要求加盖电子签章。</w:t>
      </w:r>
      <w:r/>
    </w:p>
    <w:p>
      <w:pPr>
        <w:ind w:firstLine="420"/>
        <w:spacing w:line="360" w:lineRule="auto"/>
        <w:rPr>
          <w:rFonts w:hint="eastAsia" w:ascii="宋体" w:hAnsi="宋体" w:cs="宋体"/>
          <w:bCs/>
        </w:rPr>
      </w:pPr>
      <w:r>
        <w:rPr>
          <w:rFonts w:hint="eastAsia" w:ascii="宋体" w:hAnsi="宋体" w:cs="宋体"/>
          <w:bCs/>
        </w:rPr>
        <w:t xml:space="preserve">27.1.10 其他法律、法规及本采购文件规定的属无效响应的情形。</w:t>
      </w:r>
      <w:r/>
    </w:p>
    <w:p>
      <w:pPr>
        <w:ind w:firstLine="422"/>
        <w:spacing w:line="360" w:lineRule="auto"/>
        <w:rPr>
          <w:rFonts w:hint="eastAsia"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p>
    <w:p>
      <w:pPr>
        <w:ind w:firstLine="422"/>
        <w:spacing w:line="360" w:lineRule="auto"/>
        <w:rPr>
          <w:rFonts w:hint="eastAsia" w:ascii="宋体" w:hAnsi="宋体" w:cs="宋体"/>
          <w:bCs/>
        </w:rPr>
      </w:pPr>
      <w:r>
        <w:rPr>
          <w:rFonts w:hint="eastAsia" w:ascii="宋体" w:hAnsi="宋体" w:cs="宋体"/>
          <w:bCs/>
        </w:rPr>
        <w:t xml:space="preserve">27.2.1 因情况变化，不再符合规定的竞争性磋商采购方式适用情形的；</w:t>
      </w:r>
      <w:r/>
    </w:p>
    <w:p>
      <w:pPr>
        <w:ind w:firstLine="422"/>
        <w:spacing w:line="360" w:lineRule="auto"/>
        <w:rPr>
          <w:rFonts w:hint="eastAsia" w:ascii="宋体" w:hAnsi="宋体" w:cs="宋体"/>
          <w:bCs/>
        </w:rPr>
      </w:pPr>
      <w:r>
        <w:rPr>
          <w:rFonts w:hint="eastAsia" w:ascii="宋体" w:hAnsi="宋体" w:cs="宋体"/>
          <w:bCs/>
        </w:rPr>
        <w:t xml:space="preserve">27.2.2 出现影响采购公正的违法、违规行为的；</w:t>
      </w:r>
      <w:r/>
    </w:p>
    <w:p>
      <w:pPr>
        <w:ind w:firstLine="422"/>
        <w:spacing w:line="360" w:lineRule="auto"/>
        <w:rPr>
          <w:rFonts w:hint="eastAsia" w:ascii="宋体" w:hAnsi="宋体" w:cs="宋体"/>
          <w:bCs/>
        </w:rPr>
      </w:pPr>
      <w:r>
        <w:rPr>
          <w:rFonts w:hint="eastAsia" w:ascii="宋体" w:hAnsi="宋体" w:cs="宋体"/>
          <w:bCs/>
        </w:rPr>
        <w:t xml:space="preserve">27.2.3 </w:t>
      </w:r>
      <w:r>
        <w:rPr>
          <w:rFonts w:hint="eastAsia" w:ascii="宋体" w:hAnsi="宋体" w:cs="宋体"/>
        </w:rPr>
        <w:t xml:space="preserve">除本磋商文件第26.1.2条第三款规定的情形外，在采购过程中符合要求的供应商或者报价未超过采购预算的供应商不足3家的。</w:t>
      </w:r>
      <w:r/>
    </w:p>
    <w:p>
      <w:pPr>
        <w:ind w:firstLine="422"/>
        <w:spacing w:line="360" w:lineRule="auto"/>
        <w:rPr>
          <w:rFonts w:hint="eastAsia" w:ascii="宋体" w:hAnsi="宋体" w:cs="宋体"/>
          <w:bCs/>
        </w:rPr>
      </w:pPr>
      <w:r>
        <w:rPr>
          <w:rFonts w:hint="eastAsia" w:ascii="宋体" w:hAnsi="宋体" w:cs="宋体"/>
          <w:bCs/>
        </w:rPr>
        <w:t xml:space="preserve">27.2.4 因重大变故，采购任务取消的。</w:t>
      </w:r>
      <w:r/>
    </w:p>
    <w:p>
      <w:pPr>
        <w:ind w:firstLine="422"/>
        <w:spacing w:line="360" w:lineRule="auto"/>
        <w:rPr>
          <w:rFonts w:hint="eastAsia" w:ascii="宋体" w:hAnsi="宋体" w:cs="宋体"/>
          <w:b/>
        </w:rPr>
      </w:pPr>
      <w:r>
        <w:rPr>
          <w:rFonts w:hint="eastAsia" w:ascii="宋体" w:hAnsi="宋体" w:cs="宋体"/>
          <w:b/>
        </w:rPr>
        <w:t xml:space="preserve">27.3</w:t>
      </w:r>
      <w:r>
        <w:rPr>
          <w:rFonts w:hint="eastAsia" w:ascii="宋体" w:hAnsi="宋体" w:cs="宋体"/>
          <w:b/>
        </w:rPr>
        <w:t xml:space="preserve">异常低价投标（响应）</w:t>
      </w:r>
      <w:r/>
    </w:p>
    <w:p>
      <w:pPr>
        <w:ind w:firstLine="422"/>
        <w:spacing w:line="360" w:lineRule="auto"/>
        <w:rPr>
          <w:rFonts w:hint="eastAsia" w:ascii="宋体" w:hAnsi="宋体" w:cs="宋体"/>
          <w:b/>
        </w:rPr>
      </w:pPr>
      <w:r>
        <w:rPr>
          <w:rFonts w:hint="eastAsia" w:ascii="宋体" w:hAnsi="宋体" w:cs="宋体"/>
          <w:b/>
        </w:rPr>
        <w:t xml:space="preserve">27.3</w:t>
      </w:r>
      <w:r>
        <w:rPr>
          <w:rFonts w:hint="eastAsia" w:ascii="宋体" w:hAnsi="宋体" w:cs="宋体"/>
          <w:b/>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rPr>
      </w:pPr>
      <w:r>
        <w:rPr>
          <w:rFonts w:hint="eastAsia" w:ascii="宋体" w:hAnsi="宋体" w:cs="宋体"/>
          <w:b/>
        </w:rPr>
        <w:t xml:space="preserve">27.3</w:t>
      </w:r>
      <w:r>
        <w:rPr>
          <w:rFonts w:hint="eastAsia" w:ascii="宋体" w:hAnsi="宋体" w:cs="宋体"/>
          <w:b/>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cs="宋体"/>
          <w:b/>
        </w:rPr>
      </w:pPr>
      <w:r>
        <w:rPr>
          <w:rFonts w:hint="eastAsia" w:ascii="宋体" w:hAnsi="宋体" w:cs="宋体"/>
          <w:b/>
        </w:rPr>
        <w:t xml:space="preserve">27.3</w:t>
      </w:r>
      <w:r>
        <w:rPr>
          <w:rFonts w:hint="eastAsia" w:ascii="宋体" w:hAnsi="宋体" w:cs="宋体"/>
          <w:b/>
        </w:rPr>
        <w:t xml:space="preserve">.3投标（响应）报价低于采购项目最高限价 45% 的，即投标（响应）报价&lt;采购项目最高限价×45% ；</w:t>
      </w:r>
      <w:r/>
    </w:p>
    <w:p>
      <w:pPr>
        <w:ind w:firstLine="422"/>
        <w:spacing w:line="360" w:lineRule="auto"/>
        <w:rPr>
          <w:rFonts w:hint="eastAsia" w:ascii="宋体" w:hAnsi="宋体" w:cs="宋体"/>
          <w:b/>
        </w:rPr>
      </w:pPr>
      <w:r>
        <w:rPr>
          <w:rFonts w:hint="eastAsia" w:ascii="宋体" w:hAnsi="宋体" w:cs="宋体"/>
          <w:b/>
        </w:rPr>
        <w:t xml:space="preserve">27.3</w:t>
      </w:r>
      <w:r>
        <w:rPr>
          <w:rFonts w:hint="eastAsia" w:ascii="宋体" w:hAnsi="宋体" w:cs="宋体"/>
          <w:b/>
        </w:rPr>
        <w:t xml:space="preserve">.4评审委员会认定的供应商报价过低、有可能影响产品质量或者不能诚信履约的其他情形。</w:t>
      </w:r>
      <w:r/>
    </w:p>
    <w:p>
      <w:pPr>
        <w:ind w:firstLine="422"/>
        <w:spacing w:line="360" w:lineRule="auto"/>
        <w:rPr>
          <w:rFonts w:hint="eastAsia" w:ascii="宋体" w:hAnsi="宋体" w:cs="宋体"/>
          <w:b/>
        </w:rPr>
      </w:pPr>
      <w:r>
        <w:rPr>
          <w:rFonts w:hint="eastAsia" w:ascii="宋体" w:hAnsi="宋体" w:cs="宋体"/>
          <w:b/>
        </w:rPr>
        <w:t xml:space="preserve">27.3</w:t>
      </w:r>
      <w:r>
        <w:rPr>
          <w:rFonts w:hint="eastAsia" w:ascii="宋体" w:hAnsi="宋体" w:cs="宋体"/>
          <w:b/>
        </w:rPr>
        <w:t xml:space="preserve">.5评审委员会启动异常低价投标（响应）审查后，属于前述第1项至第4项情形的，应当要求相关供应商在评审现场合理的时间内对投标（响应）价格</w:t>
      </w:r>
      <w:r>
        <w:rPr>
          <w:rFonts w:hint="eastAsia" w:ascii="宋体" w:hAnsi="宋体" w:cs="宋体"/>
          <w:b/>
        </w:rPr>
        <w:t xml:space="preserve">作出</w:t>
      </w:r>
      <w:r>
        <w:rPr>
          <w:rFonts w:hint="eastAsia" w:ascii="宋体" w:hAnsi="宋体" w:cs="宋体"/>
          <w:b/>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rPr>
      </w:pPr>
      <w:r>
        <w:rPr>
          <w:rFonts w:hint="eastAsia" w:ascii="宋体" w:hAnsi="宋体" w:cs="宋体"/>
          <w:b/>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rPr>
      </w:pPr>
      <w:r>
        <w:rPr>
          <w:rFonts w:hint="eastAsia" w:ascii="宋体" w:hAnsi="宋体" w:cs="宋体"/>
          <w:b/>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s="宋体"/>
          <w:b/>
          <w:bCs/>
        </w:rPr>
      </w:pPr>
      <w:r>
        <w:rPr>
          <w:rFonts w:hint="eastAsia" w:ascii="宋体" w:hAnsi="宋体" w:cs="宋体"/>
        </w:rPr>
        <w:t xml:space="preserve">28、确定成交单位</w:t>
      </w:r>
      <w:r/>
    </w:p>
    <w:p>
      <w:pPr>
        <w:ind w:firstLine="422"/>
        <w:spacing w:line="360" w:lineRule="auto"/>
        <w:rPr>
          <w:rFonts w:hint="eastAsia"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2"/>
        <w:spacing w:line="360" w:lineRule="auto"/>
        <w:rPr>
          <w:rFonts w:hint="eastAsia" w:ascii="宋体" w:hAnsi="宋体" w:cs="宋体"/>
        </w:rPr>
      </w:pPr>
      <w:r>
        <w:rPr>
          <w:rFonts w:hint="eastAsia" w:ascii="宋体" w:hAnsi="宋体" w:cs="宋体"/>
        </w:rPr>
        <w:t xml:space="preserve">28.2 采购人应根据磋商推荐的成交候选人，按照排序由高到低的原件确定成交供应商。</w:t>
      </w:r>
      <w:r/>
    </w:p>
    <w:p>
      <w:pPr>
        <w:ind w:firstLine="422"/>
        <w:spacing w:line="360" w:lineRule="auto"/>
        <w:rPr>
          <w:rFonts w:hint="eastAsia" w:ascii="宋体" w:hAnsi="宋体" w:cs="宋体"/>
        </w:rPr>
      </w:pPr>
      <w:r>
        <w:rPr>
          <w:rFonts w:hint="eastAsia" w:ascii="宋体" w:hAnsi="宋体" w:cs="宋体"/>
        </w:rPr>
        <w:t xml:space="preserve">28.3 代理机构将在“扬州市政府采购网”、</w:t>
      </w:r>
      <w:r>
        <w:rPr>
          <w:rFonts w:hint="eastAsia" w:ascii="宋体" w:hAnsi="宋体" w:cs="宋体"/>
        </w:rPr>
        <w:t xml:space="preserve">”</w:t>
      </w:r>
      <w:r>
        <w:rPr>
          <w:rFonts w:hint="eastAsia" w:ascii="宋体" w:hAnsi="宋体" w:cs="宋体"/>
        </w:rPr>
        <w:t xml:space="preserve">江苏省政府采购网</w:t>
      </w:r>
      <w:r>
        <w:rPr>
          <w:rFonts w:hint="eastAsia" w:ascii="宋体" w:hAnsi="宋体" w:cs="宋体"/>
        </w:rPr>
        <w:t xml:space="preserve">”</w:t>
      </w:r>
      <w:r>
        <w:rPr>
          <w:rFonts w:hint="eastAsia" w:ascii="宋体" w:hAnsi="宋体" w:cs="宋体"/>
        </w:rPr>
        <w:t xml:space="preserve">发布成交公告，公告期限为1个工作日。</w:t>
      </w:r>
      <w:r/>
    </w:p>
    <w:p>
      <w:pPr>
        <w:ind w:firstLine="422"/>
        <w:spacing w:line="360" w:lineRule="auto"/>
        <w:rPr>
          <w:rFonts w:hint="eastAsia" w:ascii="宋体" w:hAnsi="宋体" w:cs="宋体"/>
        </w:rPr>
      </w:pPr>
      <w:r>
        <w:rPr>
          <w:rFonts w:hint="eastAsia" w:ascii="宋体" w:hAnsi="宋体" w:cs="宋体"/>
        </w:rPr>
        <w:t xml:space="preserve">28.4 若有充分证据证明，成交供应</w:t>
      </w:r>
      <w:r>
        <w:rPr>
          <w:rFonts w:hint="eastAsia" w:ascii="宋体" w:hAnsi="宋体" w:cs="宋体"/>
        </w:rPr>
        <w:t xml:space="preserve">商出现</w:t>
      </w:r>
      <w:r>
        <w:rPr>
          <w:rFonts w:hint="eastAsia" w:ascii="宋体" w:hAnsi="宋体" w:cs="宋体"/>
        </w:rPr>
        <w:t xml:space="preserve">下列情况之一的，一经查实，将被取消成交</w:t>
      </w:r>
      <w:r>
        <w:rPr>
          <w:rFonts w:hint="eastAsia" w:ascii="宋体" w:hAnsi="宋体" w:cs="宋体"/>
        </w:rPr>
        <w:t xml:space="preserve">资格：</w:t>
      </w:r>
      <w:r/>
    </w:p>
    <w:p>
      <w:pPr>
        <w:ind w:firstLine="422"/>
        <w:spacing w:line="360" w:lineRule="auto"/>
        <w:rPr>
          <w:rFonts w:hint="eastAsia" w:ascii="宋体" w:hAnsi="宋体" w:cs="宋体"/>
        </w:rPr>
      </w:pPr>
      <w:r>
        <w:rPr>
          <w:rFonts w:hint="eastAsia" w:ascii="宋体" w:hAnsi="宋体" w:cs="宋体"/>
        </w:rPr>
        <w:t xml:space="preserve">28.4.1 提供虚假材料谋取成交的；</w:t>
      </w:r>
      <w:r/>
    </w:p>
    <w:p>
      <w:pPr>
        <w:ind w:firstLine="422"/>
        <w:spacing w:line="360" w:lineRule="auto"/>
        <w:rPr>
          <w:rFonts w:hint="eastAsia" w:ascii="宋体" w:hAnsi="宋体" w:cs="宋体"/>
        </w:rPr>
      </w:pPr>
      <w:r>
        <w:rPr>
          <w:rFonts w:hint="eastAsia" w:ascii="宋体" w:hAnsi="宋体" w:cs="宋体"/>
        </w:rPr>
        <w:t xml:space="preserve">28.4.2 向采购人、代理机构行贿或者提供其他不正当利益的；</w:t>
      </w:r>
      <w:r/>
    </w:p>
    <w:p>
      <w:pPr>
        <w:ind w:firstLine="422"/>
        <w:spacing w:line="360" w:lineRule="auto"/>
        <w:rPr>
          <w:rFonts w:hint="eastAsia" w:ascii="宋体" w:hAnsi="宋体" w:cs="宋体"/>
        </w:rPr>
      </w:pPr>
      <w:r>
        <w:rPr>
          <w:rFonts w:hint="eastAsia" w:ascii="宋体" w:hAnsi="宋体" w:cs="宋体"/>
        </w:rPr>
        <w:t xml:space="preserve">28.4.3 恶意竞争，最终总报价明显低于其自身合理成本且又无法提供证明的；</w:t>
      </w:r>
      <w:r/>
    </w:p>
    <w:p>
      <w:pPr>
        <w:ind w:firstLine="422"/>
        <w:spacing w:line="360" w:lineRule="auto"/>
        <w:rPr>
          <w:rFonts w:hint="eastAsia" w:ascii="宋体" w:hAnsi="宋体" w:cs="宋体"/>
        </w:rPr>
      </w:pPr>
      <w:r>
        <w:rPr>
          <w:rFonts w:hint="eastAsia" w:ascii="宋体" w:hAnsi="宋体" w:cs="宋体"/>
        </w:rPr>
        <w:t xml:space="preserve">28.4.4 属于本文件规定的无效条件，但在评审过程中又未被磋商小组发现的；</w:t>
      </w:r>
      <w:r/>
    </w:p>
    <w:p>
      <w:pPr>
        <w:ind w:firstLine="422"/>
        <w:spacing w:line="360" w:lineRule="auto"/>
        <w:rPr>
          <w:rFonts w:hint="eastAsia" w:ascii="宋体" w:hAnsi="宋体" w:cs="宋体"/>
        </w:rPr>
      </w:pPr>
      <w:r>
        <w:rPr>
          <w:rFonts w:hint="eastAsia" w:ascii="宋体" w:hAnsi="宋体" w:cs="宋体"/>
        </w:rPr>
        <w:t xml:space="preserve">28.4.5 与采购人或者其他供应商恶意串通的；</w:t>
      </w:r>
      <w:r/>
    </w:p>
    <w:p>
      <w:pPr>
        <w:ind w:firstLine="422"/>
        <w:spacing w:line="360" w:lineRule="auto"/>
        <w:rPr>
          <w:rFonts w:hint="eastAsia" w:ascii="宋体" w:hAnsi="宋体" w:cs="宋体"/>
        </w:rPr>
      </w:pPr>
      <w:r>
        <w:rPr>
          <w:rFonts w:hint="eastAsia" w:ascii="宋体" w:hAnsi="宋体" w:cs="宋体"/>
        </w:rPr>
        <w:t xml:space="preserve">28.4.6 采取不正当手段诋毁、排挤其他供应商的；</w:t>
      </w:r>
      <w:r/>
    </w:p>
    <w:p>
      <w:pPr>
        <w:ind w:firstLine="422"/>
        <w:spacing w:line="360" w:lineRule="auto"/>
        <w:rPr>
          <w:rFonts w:hint="eastAsia" w:ascii="宋体" w:hAnsi="宋体" w:cs="宋体"/>
        </w:rPr>
      </w:pPr>
      <w:r>
        <w:rPr>
          <w:rFonts w:hint="eastAsia" w:ascii="宋体" w:hAnsi="宋体" w:cs="宋体"/>
        </w:rPr>
        <w:t xml:space="preserve">28.4.7 不符合法律、法规的规定的。</w:t>
      </w:r>
      <w:r/>
    </w:p>
    <w:p>
      <w:pPr>
        <w:ind w:firstLine="422"/>
        <w:spacing w:line="360" w:lineRule="auto"/>
        <w:rPr>
          <w:rFonts w:hint="eastAsia" w:ascii="宋体" w:hAnsi="宋体" w:cs="宋体"/>
        </w:rPr>
      </w:pPr>
      <w:r>
        <w:rPr>
          <w:rFonts w:hint="eastAsia" w:ascii="宋体" w:hAnsi="宋体" w:cs="宋体"/>
        </w:rPr>
        <w:t xml:space="preserve">29、质疑处理</w:t>
      </w:r>
      <w:r/>
    </w:p>
    <w:p>
      <w:pPr>
        <w:ind w:firstLine="422"/>
        <w:spacing w:line="360" w:lineRule="auto"/>
        <w:rPr>
          <w:rFonts w:hint="eastAsia" w:ascii="宋体" w:hAnsi="宋体" w:cs="宋体"/>
        </w:rPr>
      </w:pPr>
      <w:r>
        <w:rPr>
          <w:rFonts w:hint="eastAsia" w:ascii="宋体" w:hAnsi="宋体" w:cs="宋体"/>
        </w:rPr>
        <w:t xml:space="preserve">29.1提出质疑的供应商应当是参与所质疑项目采购活动的供应商。潜在供应</w:t>
      </w:r>
      <w:r>
        <w:rPr>
          <w:rFonts w:hint="eastAsia" w:ascii="宋体" w:hAnsi="宋体" w:cs="宋体"/>
        </w:rPr>
        <w:t xml:space="preserve">商依法</w:t>
      </w:r>
      <w:r>
        <w:rPr>
          <w:rFonts w:hint="eastAsia" w:ascii="宋体" w:hAnsi="宋体" w:cs="宋体"/>
        </w:rPr>
        <w:t xml:space="preserve">获取其可质疑的采购文件的，可以对采购文件提出质疑。</w:t>
      </w:r>
      <w:r/>
    </w:p>
    <w:p>
      <w:pPr>
        <w:ind w:firstLine="422"/>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p>
    <w:p>
      <w:pPr>
        <w:ind w:firstLine="422"/>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2"/>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2"/>
        <w:spacing w:line="360" w:lineRule="auto"/>
        <w:rPr>
          <w:rFonts w:hint="eastAsia" w:ascii="宋体" w:hAnsi="宋体" w:cs="宋体"/>
        </w:rPr>
      </w:pPr>
      <w:r>
        <w:rPr>
          <w:rFonts w:hint="eastAsia" w:ascii="宋体" w:hAnsi="宋体" w:cs="宋体"/>
        </w:rPr>
        <w:t xml:space="preserve">29.2.2对采购过程提出质疑的，为各采购程序环节结束之日起7个工作日内提出。</w:t>
      </w:r>
      <w:r/>
    </w:p>
    <w:p>
      <w:pPr>
        <w:ind w:firstLine="422"/>
        <w:spacing w:line="360" w:lineRule="auto"/>
        <w:rPr>
          <w:rFonts w:hint="eastAsia" w:ascii="宋体" w:hAnsi="宋体" w:cs="宋体"/>
        </w:rPr>
      </w:pPr>
      <w:r>
        <w:rPr>
          <w:rFonts w:hint="eastAsia" w:ascii="宋体" w:hAnsi="宋体" w:cs="宋体"/>
        </w:rPr>
        <w:t xml:space="preserve">29.2.3对成交结果提出质疑的，为成交结果公告期限届满之日起7个工作日内提出。</w:t>
      </w:r>
      <w:r/>
    </w:p>
    <w:p>
      <w:pPr>
        <w:ind w:firstLine="422"/>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cs="宋体"/>
        </w:rPr>
        <w:t xml:space="preserve">作出</w:t>
      </w:r>
      <w:r>
        <w:rPr>
          <w:rFonts w:hint="eastAsia" w:ascii="宋体" w:hAnsi="宋体" w:cs="宋体"/>
        </w:rPr>
        <w:t xml:space="preserve">答复。</w:t>
      </w:r>
      <w:r/>
    </w:p>
    <w:p>
      <w:pPr>
        <w:ind w:firstLine="422"/>
        <w:spacing w:line="360" w:lineRule="auto"/>
        <w:rPr>
          <w:rFonts w:hint="eastAsia" w:ascii="宋体" w:hAnsi="宋体" w:cs="宋体"/>
        </w:rPr>
      </w:pPr>
      <w:r>
        <w:rPr>
          <w:rFonts w:hint="eastAsia" w:ascii="宋体" w:hAnsi="宋体" w:cs="宋体"/>
        </w:rPr>
        <w:t xml:space="preserve">29.4质疑</w:t>
      </w:r>
      <w:r>
        <w:rPr>
          <w:rFonts w:hint="eastAsia" w:ascii="宋体" w:hAnsi="宋体" w:cs="宋体"/>
        </w:rPr>
        <w:t xml:space="preserve">函必须</w:t>
      </w:r>
      <w:r>
        <w:rPr>
          <w:rFonts w:hint="eastAsia" w:ascii="宋体" w:hAnsi="宋体" w:cs="宋体"/>
        </w:rPr>
        <w:t xml:space="preserve">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2"/>
        <w:spacing w:line="360" w:lineRule="auto"/>
        <w:rPr>
          <w:rFonts w:hint="eastAsia" w:ascii="宋体" w:hAnsi="宋体" w:cs="宋体"/>
        </w:rPr>
      </w:pPr>
      <w:r>
        <w:rPr>
          <w:rFonts w:hint="eastAsia" w:ascii="宋体" w:hAnsi="宋体" w:cs="宋体"/>
        </w:rPr>
        <w:t xml:space="preserve">29.5 代理机构及采购人只接收以纸质原件形式送达的质疑。</w:t>
      </w:r>
      <w:r/>
    </w:p>
    <w:p>
      <w:pPr>
        <w:ind w:firstLine="422"/>
        <w:spacing w:line="360" w:lineRule="auto"/>
        <w:rPr>
          <w:rFonts w:hint="eastAsia" w:ascii="宋体" w:hAnsi="宋体" w:cs="宋体"/>
        </w:rPr>
      </w:pPr>
      <w:r>
        <w:rPr>
          <w:rFonts w:hint="eastAsia" w:ascii="宋体" w:hAnsi="宋体" w:cs="宋体"/>
        </w:rPr>
        <w:t xml:space="preserve">采购人质疑接收人及联系方式见采购文件第一章。</w:t>
      </w:r>
      <w:r/>
    </w:p>
    <w:p>
      <w:pPr>
        <w:ind w:firstLine="422"/>
        <w:spacing w:line="360" w:lineRule="auto"/>
        <w:rPr>
          <w:rFonts w:hint="eastAsia"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2"/>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p>
    <w:p>
      <w:pPr>
        <w:ind w:firstLine="422"/>
        <w:spacing w:line="360" w:lineRule="auto"/>
        <w:rPr>
          <w:rFonts w:hint="eastAsia" w:ascii="宋体" w:hAnsi="宋体" w:cs="宋体"/>
        </w:rPr>
      </w:pPr>
      <w:r>
        <w:rPr>
          <w:rFonts w:hint="eastAsia" w:ascii="宋体" w:hAnsi="宋体" w:cs="宋体"/>
        </w:rPr>
        <w:t xml:space="preserve">29.8 以下情形的质疑不予受理</w:t>
      </w:r>
      <w:r/>
    </w:p>
    <w:p>
      <w:pPr>
        <w:ind w:firstLine="422"/>
        <w:spacing w:line="360" w:lineRule="auto"/>
        <w:rPr>
          <w:rFonts w:hint="eastAsia" w:ascii="宋体" w:hAnsi="宋体" w:cs="宋体"/>
        </w:rPr>
      </w:pPr>
      <w:r>
        <w:rPr>
          <w:rFonts w:hint="eastAsia" w:ascii="宋体" w:hAnsi="宋体" w:cs="宋体"/>
        </w:rPr>
        <w:t xml:space="preserve">29.8.1 内容不符合《政府采购质疑和投诉办法》第十二条规定的质疑。</w:t>
      </w:r>
      <w:r/>
    </w:p>
    <w:p>
      <w:pPr>
        <w:ind w:firstLine="422"/>
        <w:spacing w:line="360" w:lineRule="auto"/>
        <w:rPr>
          <w:rFonts w:hint="eastAsia" w:ascii="宋体" w:hAnsi="宋体" w:cs="宋体"/>
        </w:rPr>
      </w:pPr>
      <w:r>
        <w:rPr>
          <w:rFonts w:hint="eastAsia" w:ascii="宋体" w:hAnsi="宋体" w:cs="宋体"/>
        </w:rPr>
        <w:t xml:space="preserve">29.8.2 超出政府采购法定期限的质疑。</w:t>
      </w:r>
      <w:r/>
    </w:p>
    <w:p>
      <w:pPr>
        <w:ind w:firstLine="422"/>
        <w:spacing w:line="360" w:lineRule="auto"/>
        <w:rPr>
          <w:rFonts w:hint="eastAsia" w:ascii="宋体" w:hAnsi="宋体" w:cs="宋体"/>
        </w:rPr>
      </w:pPr>
      <w:r>
        <w:rPr>
          <w:rFonts w:hint="eastAsia" w:ascii="宋体" w:hAnsi="宋体" w:cs="宋体"/>
        </w:rPr>
        <w:t xml:space="preserve">29.8.3 以传真、电子邮件等方式递交的非原件形式的质疑。</w:t>
      </w:r>
      <w:r/>
    </w:p>
    <w:p>
      <w:pPr>
        <w:ind w:firstLine="422"/>
        <w:spacing w:line="360" w:lineRule="auto"/>
        <w:rPr>
          <w:rFonts w:hint="eastAsia"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2"/>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2"/>
        <w:spacing w:line="360" w:lineRule="auto"/>
        <w:rPr>
          <w:rFonts w:hint="eastAsia"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2"/>
        <w:spacing w:line="360" w:lineRule="auto"/>
        <w:rPr>
          <w:rFonts w:hint="eastAsia" w:ascii="宋体" w:hAnsi="宋体" w:cs="宋体"/>
        </w:rPr>
      </w:pPr>
      <w:r>
        <w:rPr>
          <w:rFonts w:hint="eastAsia" w:ascii="宋体" w:hAnsi="宋体" w:cs="宋体"/>
        </w:rPr>
        <w:t xml:space="preserve">29.10代理机构应当在收到供应商的书面质疑后7个工作日内</w:t>
      </w:r>
      <w:r>
        <w:rPr>
          <w:rFonts w:hint="eastAsia" w:ascii="宋体" w:hAnsi="宋体" w:cs="宋体"/>
        </w:rPr>
        <w:t xml:space="preserve">作出</w:t>
      </w:r>
      <w:r>
        <w:rPr>
          <w:rFonts w:hint="eastAsia" w:ascii="宋体" w:hAnsi="宋体" w:cs="宋体"/>
        </w:rPr>
        <w:t xml:space="preserve">答复，并以书面形式通知质疑供应商和其他有关供应商，但答复的内容不得涉及商业秘密。</w:t>
      </w:r>
      <w:r/>
    </w:p>
    <w:p>
      <w:pPr>
        <w:ind w:firstLine="422"/>
        <w:spacing w:line="360" w:lineRule="auto"/>
        <w:rPr>
          <w:rFonts w:hint="eastAsia" w:ascii="宋体" w:hAnsi="宋体" w:cs="宋体"/>
          <w:b/>
          <w:bCs/>
        </w:rPr>
      </w:pPr>
      <w:r>
        <w:rPr>
          <w:rFonts w:hint="eastAsia" w:ascii="宋体" w:hAnsi="宋体" w:cs="宋体"/>
        </w:rPr>
        <w:t xml:space="preserve">30、成交通知书</w:t>
      </w:r>
      <w:r/>
    </w:p>
    <w:p>
      <w:pPr>
        <w:ind w:firstLine="422"/>
        <w:spacing w:line="360" w:lineRule="auto"/>
        <w:rPr>
          <w:rFonts w:hint="eastAsia" w:ascii="宋体" w:hAnsi="宋体" w:cs="宋体"/>
        </w:rPr>
      </w:pPr>
      <w:r>
        <w:rPr>
          <w:rFonts w:hint="eastAsia" w:ascii="宋体" w:hAnsi="宋体" w:cs="宋体"/>
        </w:rPr>
        <w:t xml:space="preserve">30.l</w:t>
      </w:r>
      <w:r>
        <w:rPr>
          <w:rFonts w:hint="eastAsia" w:ascii="宋体" w:hAnsi="宋体" w:cs="宋体"/>
          <w:b/>
          <w:bCs/>
        </w:rPr>
        <w:t xml:space="preserve"> </w:t>
      </w:r>
      <w:r>
        <w:rPr>
          <w:rFonts w:hint="eastAsia" w:ascii="宋体" w:hAnsi="宋体" w:cs="宋体"/>
        </w:rPr>
        <w:t xml:space="preserve">成交结果确定后，代理机构将向成交供应商发出成通知书。</w:t>
      </w:r>
      <w:r/>
    </w:p>
    <w:p>
      <w:pPr>
        <w:ind w:firstLine="422"/>
        <w:spacing w:line="360" w:lineRule="auto"/>
        <w:rPr>
          <w:rFonts w:hint="eastAsia" w:ascii="宋体" w:hAnsi="宋体" w:cs="宋体"/>
        </w:rPr>
      </w:pPr>
      <w:r>
        <w:rPr>
          <w:rFonts w:hint="eastAsia" w:ascii="宋体" w:hAnsi="宋体" w:cs="宋体"/>
        </w:rPr>
        <w:t xml:space="preserve">30.2 成交供应商可在</w:t>
      </w:r>
      <w:r>
        <w:rPr>
          <w:rFonts w:hint="eastAsia" w:ascii="宋体" w:hAnsi="宋体" w:cs="宋体"/>
        </w:rPr>
        <w:t xml:space="preserve">”</w:t>
      </w:r>
      <w:r>
        <w:rPr>
          <w:rFonts w:hint="eastAsia" w:ascii="宋体" w:hAnsi="宋体" w:cs="宋体"/>
        </w:rPr>
        <w:t xml:space="preserve">扬州市政府采购交易管理系统（苏</w:t>
      </w:r>
      <w:r>
        <w:rPr>
          <w:rFonts w:hint="eastAsia" w:ascii="宋体" w:hAnsi="宋体" w:cs="宋体"/>
        </w:rPr>
        <w:t xml:space="preserve">采云</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成交通知书下载模块中自行下载成交通知书。</w:t>
      </w:r>
      <w:r/>
    </w:p>
    <w:p>
      <w:pPr>
        <w:ind w:firstLine="422"/>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cs="宋体"/>
        </w:rPr>
      </w:pPr>
      <w:r>
        <w:rPr>
          <w:rFonts w:hint="eastAsia" w:ascii="宋体" w:hAnsi="宋体" w:cs="宋体"/>
        </w:rPr>
        <w:t xml:space="preserve">31、</w:t>
      </w:r>
      <w:r>
        <w:rPr>
          <w:rFonts w:hint="eastAsia" w:ascii="宋体" w:hAnsi="宋体" w:cs="宋体"/>
          <w:b/>
          <w:bCs/>
        </w:rPr>
        <w:t xml:space="preserve"> </w:t>
      </w:r>
      <w:r>
        <w:rPr>
          <w:rFonts w:hint="eastAsia" w:ascii="宋体" w:hAnsi="宋体" w:cs="宋体"/>
        </w:rPr>
        <w:t xml:space="preserve">签订合同</w:t>
      </w:r>
      <w:r/>
    </w:p>
    <w:p>
      <w:pPr>
        <w:ind w:firstLine="422"/>
        <w:spacing w:line="360" w:lineRule="auto"/>
        <w:rPr>
          <w:rFonts w:hint="eastAsia"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2"/>
        <w:spacing w:line="360" w:lineRule="auto"/>
        <w:rPr>
          <w:rFonts w:hint="eastAsia" w:ascii="宋体" w:hAnsi="宋体" w:cs="宋体"/>
        </w:rPr>
      </w:pPr>
      <w:r>
        <w:rPr>
          <w:rFonts w:hint="eastAsia" w:ascii="宋体" w:hAnsi="宋体" w:cs="宋体"/>
        </w:rPr>
        <w:t xml:space="preserve">31.2</w:t>
      </w:r>
      <w:r>
        <w:rPr>
          <w:rFonts w:hint="eastAsia" w:ascii="宋体" w:hAnsi="宋体" w:cs="宋体"/>
          <w:b/>
          <w:bCs/>
        </w:rPr>
        <w:t xml:space="preserve"> </w:t>
      </w:r>
      <w:r>
        <w:rPr>
          <w:rFonts w:hint="eastAsia" w:ascii="宋体" w:hAnsi="宋体" w:cs="宋体"/>
        </w:rPr>
        <w:t xml:space="preserve">采购文件、成交供应商的响应文件及磋商过程中有关澄清、承诺文件均应作为合同附件。</w:t>
      </w:r>
      <w:r/>
    </w:p>
    <w:p>
      <w:pPr>
        <w:ind w:firstLine="422"/>
        <w:spacing w:line="360" w:lineRule="auto"/>
        <w:rPr>
          <w:rFonts w:hint="eastAsia" w:ascii="宋体" w:hAnsi="宋体" w:cs="宋体"/>
        </w:rPr>
      </w:pPr>
      <w:r>
        <w:rPr>
          <w:rFonts w:hint="eastAsia" w:ascii="宋体" w:hAnsi="宋体" w:cs="宋体"/>
          <w:bCs/>
          <w:szCs w:val="21"/>
        </w:rPr>
        <w:t xml:space="preserve">31.3 合同在“政府采购管理交易系统（苏</w:t>
      </w:r>
      <w:r>
        <w:rPr>
          <w:rFonts w:hint="eastAsia" w:ascii="宋体" w:hAnsi="宋体" w:cs="宋体"/>
          <w:bCs/>
          <w:szCs w:val="21"/>
        </w:rPr>
        <w:t xml:space="preserve">采云</w:t>
      </w:r>
      <w:r>
        <w:rPr>
          <w:rFonts w:hint="eastAsia" w:ascii="宋体" w:hAnsi="宋体" w:cs="宋体"/>
          <w:bCs/>
          <w:szCs w:val="21"/>
        </w:rPr>
        <w:t xml:space="preserve">）”中签订，签订合同后，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2"/>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b/>
          <w:bCs/>
        </w:rPr>
      </w:pPr>
      <w:r>
        <w:rPr>
          <w:rFonts w:hint="eastAsia" w:ascii="宋体" w:hAnsi="宋体" w:cs="宋体"/>
          <w:b/>
          <w:bCs/>
        </w:rPr>
        <w:t xml:space="preserve">32、其他</w:t>
      </w:r>
      <w:r/>
    </w:p>
    <w:p>
      <w:pPr>
        <w:ind w:firstLine="422"/>
        <w:spacing w:line="360" w:lineRule="auto"/>
        <w:rPr>
          <w:rFonts w:hint="eastAsia" w:ascii="宋体" w:hAnsi="宋体" w:cs="宋体"/>
        </w:rPr>
      </w:pPr>
      <w:r>
        <w:rPr>
          <w:rFonts w:hint="eastAsia" w:ascii="宋体" w:hAnsi="宋体" w:cs="宋体"/>
        </w:rPr>
        <w:t xml:space="preserve">32.1 依据《政府采购促进中小企业发展管理办法》享受享受扶持政策获得政府采购合同的，小</w:t>
      </w:r>
      <w:r>
        <w:rPr>
          <w:rFonts w:hint="eastAsia" w:ascii="宋体" w:hAnsi="宋体" w:cs="宋体"/>
        </w:rPr>
        <w:t xml:space="preserve">微企业</w:t>
      </w:r>
      <w:r>
        <w:rPr>
          <w:rFonts w:hint="eastAsia" w:ascii="宋体" w:hAnsi="宋体" w:cs="宋体"/>
        </w:rPr>
        <w:t xml:space="preserve">不得将合同分包给大中型企业，中型企业不得将合同分包给大型企业。</w:t>
      </w:r>
      <w:r/>
    </w:p>
    <w:p>
      <w:pPr>
        <w:spacing w:line="360" w:lineRule="auto"/>
        <w:rPr>
          <w:rFonts w:hint="eastAsia" w:ascii="宋体" w:hAnsi="宋体" w:cs="宋体"/>
        </w:rPr>
      </w:pPr>
      <w:r>
        <w:rPr>
          <w:rFonts w:hint="eastAsia" w:ascii="宋体" w:hAnsi="宋体" w:cs="宋体"/>
        </w:rPr>
      </w:r>
      <w:r/>
    </w:p>
    <w:p>
      <w:pPr>
        <w:pStyle w:val="1013"/>
        <w:ind w:firstLine="880"/>
        <w:jc w:val="both"/>
        <w:sectPr>
          <w:footnotePr/>
          <w:endnotePr/>
          <w:type w:val="nextPage"/>
          <w:pgSz w:w="11906" w:h="16838" w:orient="portrait"/>
          <w:pgMar w:top="1440" w:right="1800" w:bottom="1440" w:left="1800" w:header="851" w:footer="992" w:gutter="0"/>
          <w:cols w:num="1" w:sep="0" w:space="1701" w:equalWidth="1"/>
          <w:docGrid w:linePitch="360"/>
        </w:sectPr>
      </w:pPr>
      <w:r/>
      <w:bookmarkStart w:id="30" w:name="_Toc107582398"/>
      <w:r/>
      <w:r/>
    </w:p>
    <w:p>
      <w:pPr>
        <w:pStyle w:val="1013"/>
        <w:ind w:firstLine="880"/>
      </w:pPr>
      <w:r>
        <w:rPr>
          <w:rFonts w:hint="eastAsia"/>
        </w:rPr>
        <w:t xml:space="preserve">第三章</w:t>
      </w:r>
      <w:r>
        <w:rPr>
          <w:rFonts w:hint="eastAsia"/>
        </w:rPr>
        <w:t xml:space="preserve"> </w:t>
      </w:r>
      <w:r>
        <w:rPr>
          <w:rFonts w:hint="eastAsia"/>
        </w:rPr>
        <w:t xml:space="preserve">合同条款及格式</w:t>
      </w:r>
      <w:bookmarkEnd w:id="30"/>
      <w:r/>
      <w:r/>
    </w:p>
    <w:p>
      <w:pPr>
        <w:ind w:firstLine="422"/>
        <w:spacing w:line="500" w:lineRule="exact"/>
        <w:rPr>
          <w:rFonts w:hint="eastAsia" w:ascii="宋体" w:hAnsi="宋体" w:cs="宋体"/>
          <w:bCs/>
          <w:szCs w:val="21"/>
        </w:rPr>
      </w:pPr>
      <w:r/>
      <w:bookmarkStart w:id="31" w:name="_Toc513029243"/>
      <w:r/>
      <w:bookmarkStart w:id="32" w:name="_Toc16938559"/>
      <w:r/>
      <w:bookmarkStart w:id="33" w:name="_Toc20823315"/>
      <w:r>
        <w:rPr>
          <w:rFonts w:hint="eastAsia" w:ascii="宋体" w:hAnsi="宋体" w:cs="宋体"/>
          <w:bCs/>
          <w:szCs w:val="21"/>
        </w:rPr>
        <w:t xml:space="preserve">以下为成交后</w:t>
      </w:r>
      <w:r>
        <w:rPr>
          <w:rFonts w:hint="eastAsia" w:ascii="宋体" w:hAnsi="宋体" w:cs="宋体"/>
          <w:bCs/>
          <w:szCs w:val="21"/>
        </w:rPr>
        <w:t xml:space="preserve">签定</w:t>
      </w:r>
      <w:r>
        <w:rPr>
          <w:rFonts w:hint="eastAsia" w:ascii="宋体" w:hAnsi="宋体" w:cs="宋体"/>
          <w:bCs/>
          <w:szCs w:val="21"/>
        </w:rPr>
        <w:t xml:space="preserve">本项目合同的通用条款，成交人不得提出实质性的修改。</w:t>
      </w:r>
      <w:r/>
    </w:p>
    <w:p>
      <w:pPr>
        <w:ind w:firstLine="422"/>
        <w:spacing w:line="500" w:lineRule="exact"/>
        <w:rPr>
          <w:rFonts w:hint="eastAsia" w:ascii="宋体" w:hAnsi="宋体" w:cs="宋体"/>
          <w:bCs/>
          <w:szCs w:val="21"/>
          <w:highlight w:val="yellow"/>
        </w:rPr>
      </w:pPr>
      <w:r>
        <w:rPr>
          <w:rFonts w:hint="eastAsia" w:ascii="宋体" w:hAnsi="宋体" w:cs="宋体"/>
          <w:bCs/>
          <w:szCs w:val="21"/>
          <w:highlight w:val="yellow"/>
        </w:rPr>
      </w:r>
      <w:r/>
    </w:p>
    <w:p>
      <w:pPr>
        <w:jc w:val="center"/>
        <w:spacing w:line="360" w:lineRule="auto"/>
        <w:rPr>
          <w:rFonts w:hint="eastAsia" w:ascii="宋体" w:hAnsi="宋体" w:cs="宋体"/>
          <w:b/>
          <w:bCs/>
          <w:szCs w:val="21"/>
        </w:rPr>
      </w:pPr>
      <w:r>
        <w:rPr>
          <w:rFonts w:hint="eastAsia" w:ascii="宋体" w:hAnsi="宋体" w:cs="宋体"/>
          <w:b/>
          <w:bCs/>
          <w:szCs w:val="21"/>
        </w:rPr>
        <w:t xml:space="preserve">江苏省政府采购合同（服务）（合同编号）</w:t>
      </w:r>
      <w:r/>
    </w:p>
    <w:p>
      <w:pPr>
        <w:pStyle w:val="1053"/>
        <w:spacing w:before="120" w:after="120" w:line="360" w:lineRule="auto"/>
        <w:rPr>
          <w:rFonts w:hint="eastAsia" w:hAnsi="宋体" w:cs="宋体"/>
        </w:rPr>
      </w:pPr>
      <w:r>
        <w:rPr>
          <w:rFonts w:hint="eastAsia" w:hAnsi="宋体" w:cs="宋体"/>
        </w:rPr>
        <w:t xml:space="preserve">项目名称：</w:t>
      </w:r>
      <w:r>
        <w:rPr>
          <w:rFonts w:hint="eastAsia" w:hAnsi="宋体" w:cs="宋体"/>
        </w:rPr>
        <w:t xml:space="preserve">城市存量空间普查及活化利用布局规划</w:t>
      </w:r>
      <w:r>
        <w:rPr>
          <w:rFonts w:hint="eastAsia" w:hAnsi="宋体" w:cs="宋体"/>
        </w:rPr>
        <w:t xml:space="preserve">                                         </w:t>
      </w:r>
      <w:r/>
    </w:p>
    <w:p>
      <w:pPr>
        <w:pStyle w:val="1053"/>
        <w:spacing w:before="120" w:after="120" w:line="360" w:lineRule="auto"/>
        <w:rPr>
          <w:rFonts w:hint="eastAsia" w:hAnsi="宋体" w:cs="宋体"/>
        </w:rPr>
      </w:pPr>
      <w:r>
        <w:rPr>
          <w:rFonts w:hint="eastAsia" w:hAnsi="宋体" w:cs="宋体"/>
        </w:rPr>
        <w:t xml:space="preserve">项目编号：</w:t>
      </w:r>
      <w:r>
        <w:rPr>
          <w:rFonts w:hint="eastAsia" w:hAnsi="宋体" w:cs="宋体"/>
        </w:rPr>
        <w:t xml:space="preserve"> </w:t>
      </w:r>
      <w:r/>
    </w:p>
    <w:p>
      <w:pPr>
        <w:pStyle w:val="1053"/>
        <w:spacing w:before="120" w:after="120" w:line="360" w:lineRule="auto"/>
        <w:rPr>
          <w:rFonts w:hint="eastAsia" w:hAnsi="宋体" w:cs="宋体"/>
        </w:rPr>
      </w:pPr>
      <w:r>
        <w:rPr>
          <w:rFonts w:hint="eastAsia" w:hAnsi="宋体" w:cs="宋体"/>
        </w:rPr>
        <w:t xml:space="preserve">甲方：（买方）扬州市自然资源和规划局</w:t>
      </w:r>
      <w:r/>
    </w:p>
    <w:p>
      <w:pPr>
        <w:pStyle w:val="1053"/>
        <w:spacing w:before="120" w:after="120" w:line="360" w:lineRule="auto"/>
        <w:rPr>
          <w:rFonts w:hint="eastAsia" w:hAnsi="宋体" w:cs="宋体"/>
        </w:rPr>
      </w:pPr>
      <w:r>
        <w:rPr>
          <w:rFonts w:hint="eastAsia" w:hAnsi="宋体" w:cs="宋体"/>
        </w:rPr>
        <w:t xml:space="preserve">乙方：（卖方）_________</w:t>
      </w:r>
      <w:r/>
    </w:p>
    <w:p>
      <w:pPr>
        <w:pStyle w:val="1053"/>
        <w:spacing w:before="120" w:after="120" w:line="360" w:lineRule="auto"/>
        <w:rPr>
          <w:rFonts w:hint="eastAsia" w:hAnsi="宋体" w:cs="宋体"/>
        </w:rPr>
      </w:pPr>
      <w:r>
        <w:rPr>
          <w:rFonts w:hint="eastAsia" w:hAnsi="宋体" w:cs="宋体"/>
        </w:rPr>
        <w:t xml:space="preserve">见证方：</w:t>
      </w:r>
      <w:r>
        <w:rPr>
          <w:rFonts w:hint="eastAsia" w:hAnsi="宋体" w:cs="宋体"/>
        </w:rPr>
        <w:t xml:space="preserve">扬州筑苑工程招标</w:t>
      </w:r>
      <w:r>
        <w:rPr>
          <w:rFonts w:hint="eastAsia" w:hAnsi="宋体" w:cs="宋体"/>
        </w:rPr>
        <w:t xml:space="preserve">咨询有限公司</w:t>
      </w:r>
      <w:r/>
    </w:p>
    <w:p>
      <w:pPr>
        <w:pStyle w:val="1053"/>
        <w:spacing w:before="120" w:after="120" w:line="360" w:lineRule="auto"/>
        <w:rPr>
          <w:rFonts w:hint="eastAsia" w:hAnsi="宋体" w:cs="宋体"/>
        </w:rPr>
      </w:pPr>
      <w:r>
        <w:rPr>
          <w:rFonts w:hint="eastAsia" w:hAnsi="宋体" w:cs="宋体"/>
        </w:rPr>
        <w:t xml:space="preserve">甲、乙双方根据</w:t>
      </w:r>
      <w:r>
        <w:rPr>
          <w:rFonts w:hint="eastAsia" w:hAnsi="宋体" w:cs="宋体"/>
        </w:rPr>
        <w:t xml:space="preserve">扬州筑苑工程招标</w:t>
      </w:r>
      <w:r>
        <w:rPr>
          <w:rFonts w:hint="eastAsia" w:hAnsi="宋体" w:cs="宋体"/>
        </w:rPr>
        <w:t xml:space="preserve">咨询有限公司招标的结果，签署本合同。</w:t>
      </w:r>
      <w:r/>
    </w:p>
    <w:p>
      <w:pPr>
        <w:pStyle w:val="1053"/>
        <w:spacing w:before="120" w:after="120" w:line="360" w:lineRule="auto"/>
        <w:rPr>
          <w:rFonts w:hint="eastAsia" w:hAnsi="宋体" w:cs="宋体"/>
          <w:b/>
        </w:rPr>
      </w:pPr>
      <w:r>
        <w:rPr>
          <w:rFonts w:hint="eastAsia" w:hAnsi="宋体" w:cs="宋体"/>
          <w:b/>
        </w:rPr>
        <w:t xml:space="preserve">一、合同内容</w:t>
      </w:r>
      <w:r/>
    </w:p>
    <w:p>
      <w:pPr>
        <w:pStyle w:val="1053"/>
        <w:spacing w:before="120" w:after="120" w:line="360" w:lineRule="auto"/>
        <w:rPr>
          <w:rFonts w:hint="eastAsia" w:hAnsi="宋体" w:cs="宋体"/>
        </w:rPr>
      </w:pPr>
      <w:r>
        <w:rPr>
          <w:rFonts w:hint="eastAsia" w:hAnsi="宋体" w:cs="宋体"/>
        </w:rPr>
        <w:t xml:space="preserve">1.1 标的名称：</w:t>
      </w:r>
      <w:r/>
    </w:p>
    <w:p>
      <w:pPr>
        <w:pStyle w:val="1053"/>
        <w:spacing w:before="120" w:after="120" w:line="360" w:lineRule="auto"/>
        <w:rPr>
          <w:rFonts w:hint="eastAsia" w:hAnsi="宋体" w:cs="宋体"/>
        </w:rPr>
      </w:pPr>
      <w:r>
        <w:rPr>
          <w:rFonts w:hint="eastAsia" w:hAnsi="宋体" w:cs="宋体"/>
        </w:rPr>
        <w:t xml:space="preserve">1.2标的质量：</w:t>
      </w:r>
      <w:r/>
    </w:p>
    <w:p>
      <w:pPr>
        <w:pStyle w:val="1053"/>
        <w:spacing w:before="120" w:after="120" w:line="360" w:lineRule="auto"/>
        <w:rPr>
          <w:rFonts w:hint="eastAsia" w:hAnsi="宋体" w:cs="宋体"/>
        </w:rPr>
      </w:pPr>
      <w:r>
        <w:rPr>
          <w:rFonts w:hint="eastAsia" w:hAnsi="宋体" w:cs="宋体"/>
        </w:rPr>
        <w:t xml:space="preserve">1.3 标的数量（规模）：</w:t>
      </w:r>
      <w:r/>
    </w:p>
    <w:p>
      <w:pPr>
        <w:pStyle w:val="1053"/>
        <w:spacing w:before="120" w:after="120" w:line="360" w:lineRule="auto"/>
        <w:rPr>
          <w:rFonts w:hint="eastAsia" w:hAnsi="宋体" w:cs="宋体"/>
        </w:rPr>
      </w:pPr>
      <w:r>
        <w:rPr>
          <w:rFonts w:hint="eastAsia" w:hAnsi="宋体" w:cs="宋体"/>
        </w:rPr>
        <w:t xml:space="preserve">1.4 履行时间（期限）：</w:t>
      </w:r>
      <w:r/>
    </w:p>
    <w:p>
      <w:pPr>
        <w:pStyle w:val="1053"/>
        <w:spacing w:before="120" w:after="120" w:line="360" w:lineRule="auto"/>
        <w:rPr>
          <w:rFonts w:hint="eastAsia" w:hAnsi="宋体" w:cs="宋体"/>
        </w:rPr>
      </w:pPr>
      <w:r>
        <w:rPr>
          <w:rFonts w:hint="eastAsia" w:hAnsi="宋体" w:cs="宋体"/>
        </w:rPr>
        <w:t xml:space="preserve">1.5 履行地点：</w:t>
      </w:r>
      <w:r/>
    </w:p>
    <w:p>
      <w:pPr>
        <w:pStyle w:val="1053"/>
        <w:spacing w:before="120" w:after="120" w:line="360" w:lineRule="auto"/>
        <w:rPr>
          <w:rFonts w:hint="eastAsia" w:hAnsi="宋体" w:cs="宋体"/>
        </w:rPr>
      </w:pPr>
      <w:r>
        <w:rPr>
          <w:rFonts w:hint="eastAsia" w:hAnsi="宋体" w:cs="宋体"/>
        </w:rPr>
        <w:t xml:space="preserve">1.6履行方式：</w:t>
      </w:r>
      <w:r/>
    </w:p>
    <w:p>
      <w:pPr>
        <w:pStyle w:val="1053"/>
        <w:spacing w:before="120" w:after="120" w:line="360" w:lineRule="auto"/>
        <w:rPr>
          <w:rFonts w:hint="eastAsia" w:hAnsi="宋体" w:cs="宋体"/>
          <w:b/>
        </w:rPr>
      </w:pPr>
      <w:r>
        <w:rPr>
          <w:rFonts w:hint="eastAsia" w:hAnsi="宋体" w:cs="宋体"/>
          <w:b/>
        </w:rPr>
        <w:t xml:space="preserve">二、合同金额</w:t>
      </w:r>
      <w:r/>
    </w:p>
    <w:p>
      <w:pPr>
        <w:pStyle w:val="1053"/>
        <w:ind w:left="410" w:hanging="410"/>
        <w:spacing w:before="120" w:after="120" w:line="360" w:lineRule="auto"/>
        <w:rPr>
          <w:rFonts w:hint="eastAsia" w:hAnsi="宋体" w:cs="宋体"/>
        </w:rPr>
      </w:pPr>
      <w:r>
        <w:rPr>
          <w:rFonts w:hint="eastAsia" w:hAnsi="宋体" w:cs="宋体"/>
        </w:rPr>
        <w:t xml:space="preserve">2.1 本合同金额为（大写）：___________圆（________元）人民币或其他币种。</w:t>
      </w:r>
      <w:r/>
    </w:p>
    <w:p>
      <w:pPr>
        <w:pStyle w:val="1053"/>
        <w:spacing w:before="120" w:after="120" w:line="360" w:lineRule="auto"/>
        <w:rPr>
          <w:rFonts w:hint="eastAsia" w:hAnsi="宋体" w:cs="宋体"/>
          <w:b/>
        </w:rPr>
      </w:pPr>
      <w:r>
        <w:rPr>
          <w:rFonts w:hint="eastAsia" w:hAnsi="宋体" w:cs="宋体"/>
          <w:b/>
        </w:rPr>
        <w:t xml:space="preserve">三、技术资料</w:t>
      </w:r>
      <w:r/>
    </w:p>
    <w:p>
      <w:pPr>
        <w:pStyle w:val="1053"/>
        <w:ind w:left="410" w:hanging="410"/>
        <w:spacing w:before="120" w:after="120" w:line="360" w:lineRule="auto"/>
        <w:rPr>
          <w:rFonts w:hint="eastAsia" w:hAnsi="宋体" w:cs="宋体"/>
        </w:rPr>
      </w:pPr>
      <w:r>
        <w:rPr>
          <w:rFonts w:hint="eastAsia" w:hAnsi="宋体" w:cs="宋体"/>
        </w:rPr>
        <w:t xml:space="preserve">3.1乙方应按采购文件规定的时间向甲方提供服务（包含与服务相关的货物）的有关技术资料。</w:t>
      </w:r>
      <w:r/>
    </w:p>
    <w:p>
      <w:pPr>
        <w:pStyle w:val="1053"/>
        <w:ind w:left="410" w:hanging="410"/>
        <w:spacing w:before="120" w:after="120" w:line="360" w:lineRule="auto"/>
        <w:rPr>
          <w:rFonts w:hint="eastAsia" w:hAnsi="宋体" w:cs="宋体"/>
        </w:rPr>
      </w:pPr>
      <w:r>
        <w:rPr>
          <w:rFonts w:hint="eastAsia" w:hAnsi="宋体" w:cs="宋体"/>
        </w:rPr>
        <w:t xml:space="preserve">3.2 没有甲方事先书面同意，乙方不得将由甲方提供的有关合同或任何合同条文、规格、计划、图纸、样品或资料提供给与履行本合同无关的任何其他人。即使</w:t>
      </w:r>
      <w:r>
        <w:rPr>
          <w:rFonts w:hint="eastAsia" w:hAnsi="宋体" w:cs="宋体"/>
        </w:rPr>
        <w:t xml:space="preserve">向履行</w:t>
      </w:r>
      <w:r>
        <w:rPr>
          <w:rFonts w:hint="eastAsia" w:hAnsi="宋体" w:cs="宋体"/>
        </w:rPr>
        <w:t xml:space="preserve">本合同有关的人员提供，也应注意保密并限于履行合同的必需范围。</w:t>
      </w:r>
      <w:r/>
    </w:p>
    <w:p>
      <w:pPr>
        <w:pStyle w:val="1053"/>
        <w:ind w:left="412" w:hanging="412"/>
        <w:spacing w:before="120" w:after="120" w:line="360" w:lineRule="auto"/>
        <w:rPr>
          <w:rFonts w:hint="eastAsia" w:hAnsi="宋体" w:cs="宋体"/>
          <w:b/>
        </w:rPr>
      </w:pPr>
      <w:r>
        <w:rPr>
          <w:rFonts w:hint="eastAsia" w:hAnsi="宋体" w:cs="宋体"/>
          <w:b/>
        </w:rPr>
        <w:t xml:space="preserve">四、知识产权</w:t>
      </w:r>
      <w:r/>
    </w:p>
    <w:p>
      <w:pPr>
        <w:pStyle w:val="1053"/>
        <w:ind w:left="408" w:hanging="408"/>
        <w:spacing w:before="120" w:after="120" w:line="360" w:lineRule="auto"/>
        <w:rPr>
          <w:rFonts w:hint="eastAsia" w:hAnsi="宋体" w:cs="宋体"/>
        </w:rPr>
      </w:pPr>
      <w:r>
        <w:rPr>
          <w:rFonts w:hint="eastAsia" w:hAnsi="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53"/>
        <w:spacing w:before="120" w:after="120" w:line="360" w:lineRule="auto"/>
        <w:rPr>
          <w:rFonts w:hint="eastAsia" w:hAnsi="宋体" w:cs="宋体"/>
          <w:u w:val="single"/>
        </w:rPr>
      </w:pPr>
      <w:r>
        <w:rPr>
          <w:rFonts w:hint="eastAsia" w:hAnsi="宋体" w:cs="宋体"/>
          <w:b/>
        </w:rPr>
        <w:t xml:space="preserve">五、产权担保</w:t>
      </w:r>
      <w:r/>
    </w:p>
    <w:p>
      <w:pPr>
        <w:pStyle w:val="1053"/>
        <w:ind w:left="408" w:hanging="408"/>
        <w:spacing w:before="120" w:after="120" w:line="360" w:lineRule="auto"/>
        <w:rPr>
          <w:rFonts w:hint="eastAsia" w:hAnsi="宋体" w:cs="宋体"/>
          <w:u w:val="single"/>
        </w:rPr>
      </w:pPr>
      <w:r>
        <w:rPr>
          <w:rFonts w:hint="eastAsia" w:hAnsi="宋体" w:cs="宋体"/>
        </w:rPr>
        <w:t xml:space="preserve">5.1 乙方保证所交付的服务（包含与服务相关的货物）的所有权完全属于</w:t>
      </w:r>
      <w:r>
        <w:rPr>
          <w:rFonts w:hint="eastAsia" w:hAnsi="宋体" w:cs="宋体"/>
        </w:rPr>
        <w:t xml:space="preserve">乙方且</w:t>
      </w:r>
      <w:r>
        <w:rPr>
          <w:rFonts w:hint="eastAsia" w:hAnsi="宋体" w:cs="宋体"/>
        </w:rPr>
        <w:t xml:space="preserve">无任何抵押、查封等产权瑕疵。</w:t>
      </w:r>
      <w:r/>
    </w:p>
    <w:p>
      <w:pPr>
        <w:pStyle w:val="1053"/>
        <w:ind w:left="410" w:hanging="410"/>
        <w:spacing w:before="120" w:after="120" w:line="360" w:lineRule="auto"/>
        <w:rPr>
          <w:rFonts w:hint="eastAsia" w:hAnsi="宋体" w:cs="宋体"/>
          <w:b/>
          <w:color w:val="000000" w:themeColor="text1"/>
        </w:rPr>
      </w:pPr>
      <w:r>
        <w:rPr>
          <w:rFonts w:hint="eastAsia" w:hAnsi="宋体" w:cs="宋体"/>
          <w:b/>
        </w:rPr>
        <w:t xml:space="preserve">六、履</w:t>
      </w:r>
      <w:r>
        <w:rPr>
          <w:rFonts w:hint="eastAsia" w:hAnsi="宋体" w:cs="宋体"/>
          <w:b/>
          <w:color w:val="000000" w:themeColor="text1"/>
        </w:rPr>
        <w:t xml:space="preserve">约保证金</w:t>
      </w:r>
      <w:r/>
    </w:p>
    <w:p>
      <w:pPr>
        <w:pStyle w:val="1053"/>
        <w:ind w:left="408" w:hanging="408"/>
        <w:spacing w:before="120" w:after="120" w:line="360" w:lineRule="auto"/>
        <w:rPr>
          <w:rFonts w:hint="eastAsia" w:hAnsi="宋体" w:cs="宋体"/>
          <w:color w:val="000000" w:themeColor="text1"/>
        </w:rPr>
      </w:pPr>
      <w:r>
        <w:rPr>
          <w:rFonts w:hint="eastAsia" w:hAnsi="宋体" w:cs="宋体"/>
          <w:color w:val="000000" w:themeColor="text1"/>
        </w:rPr>
        <w:t xml:space="preserve">6.1 乙方交纳人民币___</w:t>
      </w:r>
      <w:r>
        <w:rPr>
          <w:rFonts w:hint="eastAsia" w:hAnsi="宋体" w:cs="宋体"/>
          <w:color w:val="000000" w:themeColor="text1"/>
          <w:u w:val="single"/>
        </w:rPr>
        <w:t xml:space="preserve">零</w:t>
      </w:r>
      <w:r>
        <w:rPr>
          <w:rFonts w:hint="eastAsia" w:hAnsi="宋体" w:cs="宋体"/>
          <w:color w:val="000000" w:themeColor="text1"/>
        </w:rPr>
        <w:t xml:space="preserve">___元作为本合同的履约保证金。（不得超过合同金额的10%）</w:t>
      </w:r>
      <w:r/>
    </w:p>
    <w:p>
      <w:pPr>
        <w:pStyle w:val="1053"/>
        <w:ind w:left="408" w:hanging="408"/>
        <w:spacing w:before="120" w:after="120" w:line="360" w:lineRule="auto"/>
        <w:rPr>
          <w:rFonts w:hint="eastAsia" w:hAnsi="宋体" w:cs="宋体"/>
          <w:color w:val="000000" w:themeColor="text1"/>
        </w:rPr>
      </w:pPr>
      <w:r>
        <w:rPr>
          <w:rFonts w:hint="eastAsia" w:hAnsi="宋体" w:cs="宋体"/>
          <w:color w:val="000000" w:themeColor="text1"/>
        </w:rPr>
        <w:t xml:space="preserve">6.2合同履行结束后，甲方应及时退还交纳的履约保证金。</w:t>
      </w:r>
      <w:r/>
    </w:p>
    <w:p>
      <w:pPr>
        <w:pStyle w:val="1053"/>
        <w:ind w:left="408" w:hanging="408"/>
        <w:spacing w:before="120" w:after="120" w:line="360" w:lineRule="auto"/>
        <w:rPr>
          <w:rFonts w:hint="eastAsia" w:hAnsi="宋体" w:cs="宋体"/>
          <w:color w:val="000000" w:themeColor="text1"/>
        </w:rPr>
      </w:pPr>
      <w:r>
        <w:rPr>
          <w:rFonts w:hint="eastAsia" w:hAnsi="宋体" w:cs="宋体"/>
          <w:color w:val="000000" w:themeColor="text1"/>
        </w:rPr>
        <w:t xml:space="preserve">6.2.1履约保证金退还方式：无</w:t>
      </w:r>
      <w:r/>
    </w:p>
    <w:p>
      <w:pPr>
        <w:pStyle w:val="1053"/>
        <w:ind w:left="408" w:hanging="408"/>
        <w:spacing w:before="120" w:after="120" w:line="360" w:lineRule="auto"/>
        <w:rPr>
          <w:rFonts w:hint="eastAsia" w:hAnsi="宋体" w:cs="宋体"/>
          <w:color w:val="000000" w:themeColor="text1"/>
        </w:rPr>
      </w:pPr>
      <w:r>
        <w:rPr>
          <w:rFonts w:hint="eastAsia" w:hAnsi="宋体" w:cs="宋体"/>
          <w:color w:val="000000" w:themeColor="text1"/>
        </w:rPr>
        <w:t xml:space="preserve">6.2.2履约保证金退还时间：无</w:t>
      </w:r>
      <w:r/>
    </w:p>
    <w:p>
      <w:pPr>
        <w:pStyle w:val="1053"/>
        <w:ind w:left="408" w:hanging="408"/>
        <w:spacing w:before="120" w:after="120" w:line="360" w:lineRule="auto"/>
        <w:rPr>
          <w:rFonts w:hint="eastAsia" w:hAnsi="宋体" w:cs="宋体"/>
          <w:color w:val="000000" w:themeColor="text1"/>
        </w:rPr>
      </w:pPr>
      <w:r>
        <w:rPr>
          <w:rFonts w:hint="eastAsia" w:hAnsi="宋体" w:cs="宋体"/>
          <w:color w:val="000000" w:themeColor="text1"/>
        </w:rPr>
        <w:t xml:space="preserve">6.2.3履约保证金退还条件：无</w:t>
      </w:r>
      <w:r/>
    </w:p>
    <w:p>
      <w:pPr>
        <w:pStyle w:val="1053"/>
        <w:ind w:left="408" w:hanging="408"/>
        <w:spacing w:before="120" w:after="120" w:line="360" w:lineRule="auto"/>
        <w:rPr>
          <w:rFonts w:hint="eastAsia" w:hAnsi="宋体" w:cs="宋体"/>
          <w:color w:val="000000" w:themeColor="text1"/>
        </w:rPr>
      </w:pPr>
      <w:r>
        <w:rPr>
          <w:rFonts w:hint="eastAsia" w:hAnsi="宋体" w:cs="宋体"/>
          <w:color w:val="000000" w:themeColor="text1"/>
        </w:rPr>
        <w:t xml:space="preserve">6.2.4履约保证金不予退还的情形：无</w:t>
      </w:r>
      <w:r/>
    </w:p>
    <w:p>
      <w:pPr>
        <w:spacing w:before="145" w:after="145" w:line="360" w:lineRule="auto"/>
        <w:rPr>
          <w:rFonts w:hint="eastAsia" w:ascii="宋体" w:hAnsi="宋体" w:cs="宋体"/>
          <w:b/>
          <w:szCs w:val="21"/>
        </w:rPr>
      </w:pPr>
      <w:r>
        <w:rPr>
          <w:rFonts w:hint="eastAsia" w:ascii="宋体" w:hAnsi="宋体" w:cs="宋体"/>
          <w:b/>
          <w:szCs w:val="21"/>
        </w:rPr>
        <w:t xml:space="preserve">七、合同转包或分包</w:t>
      </w:r>
      <w:r/>
    </w:p>
    <w:p>
      <w:pPr>
        <w:spacing w:before="145" w:after="145" w:line="360" w:lineRule="auto"/>
        <w:rPr>
          <w:rFonts w:hint="eastAsia" w:ascii="宋体" w:hAnsi="宋体" w:cs="宋体"/>
          <w:szCs w:val="21"/>
        </w:rPr>
      </w:pPr>
      <w:r>
        <w:rPr>
          <w:rFonts w:hint="eastAsia" w:ascii="宋体" w:hAnsi="宋体" w:cs="宋体"/>
          <w:szCs w:val="21"/>
        </w:rPr>
        <w:t xml:space="preserve">7.1乙方不得将合同标的转包给他人履行。</w:t>
      </w:r>
      <w:r/>
    </w:p>
    <w:p>
      <w:pPr>
        <w:spacing w:before="145" w:after="145" w:line="360" w:lineRule="auto"/>
        <w:rPr>
          <w:rFonts w:hint="eastAsia" w:ascii="宋体" w:hAnsi="宋体" w:cs="宋体"/>
          <w:szCs w:val="21"/>
        </w:rPr>
      </w:pPr>
      <w:r>
        <w:rPr>
          <w:rFonts w:hint="eastAsia" w:ascii="宋体" w:hAnsi="宋体" w:cs="宋体"/>
          <w:szCs w:val="21"/>
        </w:rPr>
        <w:t xml:space="preserve">7.2乙方不得将合同标的分包给他人履行。</w:t>
      </w:r>
      <w:r/>
    </w:p>
    <w:p>
      <w:pPr>
        <w:spacing w:before="145" w:after="145" w:line="360" w:lineRule="auto"/>
        <w:rPr>
          <w:rFonts w:hint="eastAsia" w:ascii="宋体" w:hAnsi="宋体" w:cs="宋体"/>
          <w:szCs w:val="21"/>
        </w:rPr>
      </w:pPr>
      <w:r>
        <w:rPr>
          <w:rFonts w:hint="eastAsia" w:ascii="宋体" w:hAnsi="宋体" w:cs="宋体"/>
          <w:szCs w:val="21"/>
        </w:rPr>
        <w:t xml:space="preserve">7.3乙方如有转包或未经甲方同意的分包行为，甲方有权解除合同。</w:t>
      </w:r>
      <w:r/>
    </w:p>
    <w:p>
      <w:pPr>
        <w:pStyle w:val="1053"/>
        <w:spacing w:before="120" w:after="120" w:line="360" w:lineRule="auto"/>
        <w:rPr>
          <w:rFonts w:hint="eastAsia" w:hAnsi="宋体" w:cs="宋体"/>
          <w:b/>
        </w:rPr>
      </w:pPr>
      <w:r>
        <w:rPr>
          <w:rFonts w:hint="eastAsia" w:hAnsi="宋体" w:cs="宋体"/>
          <w:b/>
        </w:rPr>
        <w:t xml:space="preserve">八、合同款项支付</w:t>
      </w:r>
      <w:r/>
    </w:p>
    <w:p>
      <w:pPr>
        <w:ind w:firstLine="422"/>
        <w:spacing w:before="145" w:after="145" w:line="360" w:lineRule="auto"/>
        <w:rPr>
          <w:rFonts w:hint="eastAsia" w:ascii="宋体" w:hAnsi="宋体" w:cs="宋体"/>
          <w:szCs w:val="21"/>
        </w:rPr>
      </w:pPr>
      <w:r>
        <w:rPr>
          <w:rFonts w:hint="eastAsia" w:ascii="宋体" w:hAnsi="宋体" w:cs="宋体"/>
          <w:szCs w:val="21"/>
        </w:rPr>
        <w:t xml:space="preserve">8.1 本合同项下所有款项均以人民币支付。 </w:t>
      </w:r>
      <w:r/>
    </w:p>
    <w:p>
      <w:pPr>
        <w:ind w:firstLine="422"/>
        <w:spacing w:before="145" w:after="145" w:line="360" w:lineRule="auto"/>
        <w:rPr>
          <w:rFonts w:hint="eastAsia" w:ascii="宋体" w:hAnsi="宋体" w:cs="宋体"/>
          <w:szCs w:val="21"/>
        </w:rPr>
      </w:pPr>
      <w:r>
        <w:rPr>
          <w:rFonts w:hint="eastAsia" w:ascii="宋体" w:hAnsi="宋体" w:cs="宋体"/>
          <w:szCs w:val="21"/>
        </w:rPr>
        <w:t xml:space="preserve">8.2本合同项下的采购资金由甲方支付，付款前乙方向甲方开具发票。</w:t>
      </w:r>
      <w:r/>
    </w:p>
    <w:p>
      <w:pPr>
        <w:spacing w:before="145" w:after="145" w:line="360" w:lineRule="auto"/>
        <w:rPr>
          <w:rFonts w:hint="eastAsia" w:ascii="宋体" w:hAnsi="宋体" w:cs="宋体"/>
          <w:szCs w:val="21"/>
        </w:rPr>
      </w:pPr>
      <w:r>
        <w:rPr>
          <w:rFonts w:hint="eastAsia" w:ascii="宋体" w:hAnsi="宋体" w:cs="宋体"/>
          <w:szCs w:val="21"/>
        </w:rPr>
        <w:t xml:space="preserve">8.3合同款项的支付方式及进度安排</w:t>
      </w:r>
      <w:r>
        <w:rPr>
          <w:rFonts w:hint="eastAsia" w:ascii="宋体" w:hAnsi="宋体" w:cs="宋体"/>
          <w:szCs w:val="21"/>
        </w:rPr>
        <w:t xml:space="preserve">：</w:t>
      </w:r>
      <w:r/>
    </w:p>
    <w:p>
      <w:pPr>
        <w:ind w:firstLine="422"/>
        <w:spacing w:before="145" w:after="145" w:line="360" w:lineRule="auto"/>
        <w:rPr>
          <w:rFonts w:hint="eastAsia" w:ascii="宋体" w:hAnsi="宋体" w:cs="宋体"/>
          <w:b/>
          <w:bCs/>
          <w:szCs w:val="21"/>
        </w:rPr>
      </w:pPr>
      <w:r>
        <w:rPr>
          <w:rFonts w:hint="eastAsia" w:ascii="宋体" w:hAnsi="宋体" w:cs="宋体"/>
          <w:b/>
          <w:bCs/>
          <w:szCs w:val="21"/>
        </w:rPr>
        <w:t xml:space="preserve">合同签订且在收到供应商发票后10个工作日内，支付合同价款的</w:t>
      </w:r>
      <w:r>
        <w:rPr>
          <w:rFonts w:hint="eastAsia" w:ascii="宋体" w:hAnsi="宋体" w:cs="宋体"/>
          <w:b/>
          <w:bCs/>
          <w:szCs w:val="21"/>
        </w:rPr>
        <w:t xml:space="preserve">30</w:t>
      </w:r>
      <w:r>
        <w:rPr>
          <w:rFonts w:hint="eastAsia" w:ascii="宋体" w:hAnsi="宋体" w:cs="宋体"/>
          <w:b/>
          <w:bCs/>
          <w:szCs w:val="21"/>
        </w:rPr>
        <w:t xml:space="preserve">%作为预付款；</w:t>
      </w:r>
      <w:r>
        <w:rPr>
          <w:rFonts w:hint="eastAsia" w:ascii="宋体" w:hAnsi="宋体" w:cs="宋体"/>
          <w:b/>
          <w:bCs/>
          <w:szCs w:val="21"/>
        </w:rPr>
        <w:t xml:space="preserve">乙方提交中期成果后，甲方自收到发票之日起10个工作日内，支付乙方合同总价的40%；项目通过最终验收并提交全部数据成果后，甲方自收到发票之日起10个工作日内，支付乙方合同总价的30%。</w:t>
      </w:r>
      <w:r/>
    </w:p>
    <w:p>
      <w:pPr>
        <w:spacing w:before="145" w:after="145" w:line="360" w:lineRule="auto"/>
        <w:rPr>
          <w:rFonts w:hint="eastAsia" w:ascii="宋体" w:hAnsi="宋体" w:cs="宋体"/>
          <w:b/>
          <w:szCs w:val="21"/>
        </w:rPr>
      </w:pPr>
      <w:r>
        <w:rPr>
          <w:rFonts w:hint="eastAsia" w:ascii="宋体" w:hAnsi="宋体" w:cs="宋体"/>
          <w:b/>
          <w:szCs w:val="21"/>
        </w:rPr>
        <w:t xml:space="preserve">九、税费</w:t>
      </w:r>
      <w:r/>
    </w:p>
    <w:p>
      <w:pPr>
        <w:spacing w:before="145" w:after="145" w:line="360" w:lineRule="auto"/>
        <w:rPr>
          <w:rFonts w:hint="eastAsia" w:ascii="宋体" w:hAnsi="宋体" w:cs="宋体"/>
          <w:szCs w:val="21"/>
        </w:rPr>
      </w:pPr>
      <w:r>
        <w:rPr>
          <w:rFonts w:hint="eastAsia" w:ascii="宋体" w:hAnsi="宋体" w:cs="宋体"/>
          <w:szCs w:val="21"/>
        </w:rPr>
        <w:t xml:space="preserve">9.1本合同执行中相关的一切税费均由乙方负担。</w:t>
      </w:r>
      <w:r/>
    </w:p>
    <w:p>
      <w:pPr>
        <w:pStyle w:val="1053"/>
        <w:spacing w:before="120" w:after="120" w:line="360" w:lineRule="auto"/>
        <w:rPr>
          <w:rFonts w:hint="eastAsia" w:hAnsi="宋体" w:cs="宋体"/>
          <w:b/>
        </w:rPr>
      </w:pPr>
      <w:r>
        <w:rPr>
          <w:rFonts w:hint="eastAsia" w:hAnsi="宋体" w:cs="宋体"/>
          <w:b/>
        </w:rPr>
        <w:t xml:space="preserve">十、项目验收</w:t>
      </w:r>
      <w:r/>
    </w:p>
    <w:p>
      <w:pPr>
        <w:pStyle w:val="1053"/>
        <w:ind w:left="480" w:hanging="480"/>
        <w:spacing w:before="120" w:after="120" w:line="360" w:lineRule="auto"/>
        <w:rPr>
          <w:rFonts w:hint="eastAsia" w:hAnsi="宋体" w:cs="宋体"/>
        </w:rPr>
      </w:pPr>
      <w:r>
        <w:rPr>
          <w:rFonts w:hint="eastAsia" w:hAnsi="宋体" w:cs="宋体"/>
        </w:rPr>
        <w:t xml:space="preserve">10.1 甲方依法组织履约验收工作。</w:t>
      </w:r>
      <w:r/>
    </w:p>
    <w:p>
      <w:pPr>
        <w:pStyle w:val="1053"/>
        <w:ind w:left="480" w:hanging="480"/>
        <w:spacing w:before="120" w:after="120" w:line="360" w:lineRule="auto"/>
        <w:rPr>
          <w:rFonts w:hint="eastAsia" w:hAnsi="宋体" w:cs="宋体"/>
        </w:rPr>
      </w:pPr>
      <w:r>
        <w:rPr>
          <w:rFonts w:hint="eastAsia" w:hAnsi="宋体" w:cs="宋体"/>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3"/>
        <w:ind w:left="480" w:hanging="480"/>
        <w:spacing w:before="120" w:after="120" w:line="360" w:lineRule="auto"/>
        <w:rPr>
          <w:rFonts w:hint="eastAsia" w:hAnsi="宋体" w:cs="宋体"/>
        </w:rPr>
      </w:pPr>
      <w:r>
        <w:rPr>
          <w:rFonts w:hint="eastAsia" w:hAnsi="宋体" w:cs="宋体"/>
        </w:rPr>
        <w:t xml:space="preserve">10.3 对于实际使用人和甲方分离的项目，甲方邀请实际使用人参与验收。</w:t>
      </w:r>
      <w:r/>
    </w:p>
    <w:p>
      <w:pPr>
        <w:pStyle w:val="1053"/>
        <w:ind w:left="480" w:hanging="480"/>
        <w:spacing w:before="120" w:after="120" w:line="360" w:lineRule="auto"/>
        <w:rPr>
          <w:rFonts w:hint="eastAsia" w:hAnsi="宋体" w:cs="宋体"/>
        </w:rPr>
      </w:pPr>
      <w:r>
        <w:rPr>
          <w:rFonts w:hint="eastAsia" w:hAnsi="宋体" w:cs="宋体"/>
        </w:rPr>
        <w:t xml:space="preserve">10.4如有必要，甲方邀请参加本项目的其他供应商或第三</w:t>
      </w:r>
      <w:r>
        <w:rPr>
          <w:rFonts w:hint="eastAsia" w:hAnsi="宋体" w:cs="宋体"/>
        </w:rPr>
        <w:t xml:space="preserve">方专业</w:t>
      </w:r>
      <w:r>
        <w:rPr>
          <w:rFonts w:hint="eastAsia" w:hAnsi="宋体" w:cs="宋体"/>
        </w:rPr>
        <w:t xml:space="preserve">机构及专家参与验收，相关意见将作为</w:t>
      </w:r>
      <w:r>
        <w:rPr>
          <w:rFonts w:hint="eastAsia" w:hAnsi="宋体" w:cs="宋体"/>
        </w:rPr>
        <w:t xml:space="preserve">验收书</w:t>
      </w:r>
      <w:r>
        <w:rPr>
          <w:rFonts w:hint="eastAsia" w:hAnsi="宋体" w:cs="宋体"/>
        </w:rPr>
        <w:t xml:space="preserve">的参考资料。</w:t>
      </w:r>
      <w:r/>
    </w:p>
    <w:p>
      <w:pPr>
        <w:pStyle w:val="1053"/>
        <w:ind w:left="480" w:hanging="480"/>
        <w:spacing w:before="120" w:after="120" w:line="360" w:lineRule="auto"/>
        <w:rPr>
          <w:rFonts w:hint="eastAsia" w:hAnsi="宋体" w:cs="宋体"/>
        </w:rPr>
      </w:pPr>
      <w:r>
        <w:rPr>
          <w:rFonts w:hint="eastAsia" w:hAnsi="宋体" w:cs="宋体"/>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hAnsi="宋体" w:cs="宋体"/>
        </w:rPr>
        <w:t xml:space="preserve">验收书</w:t>
      </w:r>
      <w:r>
        <w:rPr>
          <w:rFonts w:hint="eastAsia" w:hAnsi="宋体" w:cs="宋体"/>
        </w:rPr>
        <w:t xml:space="preserve">,列明各项标准的验收情况及项目总体评价,由验收双方共同签署。验收结果与采购合同约定的资金支付及履约保证金返还条件挂钩。履约验收的各项资料存档备查。</w:t>
      </w:r>
      <w:r/>
    </w:p>
    <w:p>
      <w:pPr>
        <w:pStyle w:val="1053"/>
        <w:ind w:left="480" w:hanging="480"/>
        <w:spacing w:before="120" w:after="120" w:line="360" w:lineRule="auto"/>
        <w:rPr>
          <w:rFonts w:hint="eastAsia" w:hAnsi="宋体" w:cs="宋体"/>
        </w:rPr>
      </w:pPr>
      <w:r>
        <w:rPr>
          <w:rFonts w:hint="eastAsia" w:hAnsi="宋体" w:cs="宋体"/>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53"/>
        <w:spacing w:before="120" w:after="120" w:line="360" w:lineRule="auto"/>
        <w:rPr>
          <w:rFonts w:hint="eastAsia" w:hAnsi="宋体" w:cs="宋体"/>
          <w:b/>
        </w:rPr>
      </w:pPr>
      <w:r>
        <w:rPr>
          <w:rFonts w:hint="eastAsia" w:hAnsi="宋体" w:cs="宋体"/>
          <w:b/>
        </w:rPr>
        <w:t xml:space="preserve">十一、违约责任</w:t>
      </w:r>
      <w:r/>
    </w:p>
    <w:p>
      <w:pPr>
        <w:pStyle w:val="1053"/>
        <w:ind w:left="410" w:hanging="410"/>
        <w:spacing w:before="120" w:after="120" w:line="360" w:lineRule="auto"/>
        <w:rPr>
          <w:rFonts w:hint="eastAsia" w:hAnsi="宋体" w:cs="宋体"/>
        </w:rPr>
      </w:pPr>
      <w:r>
        <w:rPr>
          <w:rFonts w:hint="eastAsia" w:hAnsi="宋体" w:cs="宋体"/>
        </w:rPr>
        <w:t xml:space="preserve">11.1 甲方无正当理由拒绝接受乙方提供服务的，甲方向乙方偿付拒绝接受服务合同价款总值的违约金。</w:t>
      </w:r>
      <w:r/>
    </w:p>
    <w:p>
      <w:pPr>
        <w:pStyle w:val="1053"/>
        <w:ind w:left="410" w:hanging="410"/>
        <w:spacing w:before="120" w:after="120" w:line="360" w:lineRule="auto"/>
        <w:rPr>
          <w:rFonts w:hint="eastAsia" w:hAnsi="宋体" w:cs="宋体"/>
        </w:rPr>
      </w:pPr>
      <w:r>
        <w:rPr>
          <w:rFonts w:hint="eastAsia" w:hAnsi="宋体" w:cs="宋体"/>
        </w:rPr>
        <w:t xml:space="preserve">11.2 甲方无故逾期验收和办理合同款项支付手续的,甲方应按逾期付款总额每日向乙方支付违约金。</w:t>
      </w:r>
      <w:r/>
    </w:p>
    <w:p>
      <w:pPr>
        <w:pStyle w:val="1053"/>
        <w:ind w:left="410" w:hanging="410"/>
        <w:spacing w:before="120" w:after="120" w:line="360" w:lineRule="auto"/>
        <w:rPr>
          <w:rFonts w:hint="eastAsia" w:hAnsi="宋体" w:cs="宋体"/>
        </w:rPr>
      </w:pPr>
      <w:r>
        <w:rPr>
          <w:rFonts w:hint="eastAsia" w:hAnsi="宋体" w:cs="宋体"/>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1053"/>
        <w:ind w:left="410" w:hanging="410"/>
        <w:spacing w:before="120" w:after="120" w:line="360" w:lineRule="auto"/>
        <w:rPr>
          <w:rFonts w:hint="eastAsia" w:hAnsi="宋体" w:cs="宋体"/>
        </w:rPr>
      </w:pPr>
      <w:r>
        <w:rPr>
          <w:rFonts w:hint="eastAsia" w:hAnsi="宋体" w:cs="宋体"/>
        </w:rPr>
        <w:t xml:space="preserve">11.4 乙方所提供服务的标准不符合合同规定及采购文件规定标准的，甲方有权拒绝接受服务，并可单方面解除合同。</w:t>
      </w:r>
      <w:r/>
    </w:p>
    <w:p>
      <w:pPr>
        <w:pStyle w:val="1053"/>
        <w:spacing w:before="120" w:after="120" w:line="360" w:lineRule="auto"/>
        <w:rPr>
          <w:rFonts w:hint="eastAsia" w:hAnsi="宋体" w:cs="宋体"/>
          <w:b/>
        </w:rPr>
      </w:pPr>
      <w:r>
        <w:rPr>
          <w:rFonts w:hint="eastAsia" w:hAnsi="宋体" w:cs="宋体"/>
          <w:b/>
        </w:rPr>
        <w:t xml:space="preserve">十二、不可抗力事件处理</w:t>
      </w:r>
      <w:r/>
    </w:p>
    <w:p>
      <w:pPr>
        <w:pStyle w:val="1053"/>
        <w:ind w:left="480" w:hanging="480"/>
        <w:spacing w:before="120" w:after="120" w:line="360" w:lineRule="auto"/>
        <w:rPr>
          <w:rFonts w:hint="eastAsia" w:hAnsi="宋体" w:cs="宋体"/>
        </w:rPr>
      </w:pPr>
      <w:r>
        <w:rPr>
          <w:rFonts w:hint="eastAsia" w:hAnsi="宋体" w:cs="宋体"/>
        </w:rPr>
        <w:t xml:space="preserve">12.1 在合同有效期内，任何一方因不可抗力事件导致不能履行合同，则合同履行期可延长，其延长期与不可抗力影响期相同。</w:t>
      </w:r>
      <w:r/>
    </w:p>
    <w:p>
      <w:pPr>
        <w:pStyle w:val="1053"/>
        <w:spacing w:before="120" w:after="120" w:line="360" w:lineRule="auto"/>
        <w:rPr>
          <w:rFonts w:hint="eastAsia" w:hAnsi="宋体" w:cs="宋体"/>
        </w:rPr>
      </w:pPr>
      <w:r>
        <w:rPr>
          <w:rFonts w:hint="eastAsia" w:hAnsi="宋体" w:cs="宋体"/>
        </w:rPr>
        <w:t xml:space="preserve">12.2 不可抗力事件发生后，应立即通知对方，并寄送有关权威机构出具的证明。</w:t>
      </w:r>
      <w:r/>
    </w:p>
    <w:p>
      <w:pPr>
        <w:pStyle w:val="1053"/>
        <w:spacing w:before="120" w:after="120" w:line="360" w:lineRule="auto"/>
        <w:rPr>
          <w:rFonts w:hint="eastAsia" w:hAnsi="宋体" w:cs="宋体"/>
        </w:rPr>
      </w:pPr>
      <w:r>
        <w:rPr>
          <w:rFonts w:hint="eastAsia" w:hAnsi="宋体" w:cs="宋体"/>
        </w:rPr>
        <w:t xml:space="preserve">12.3 不可抗力事件延续120天以上，双方应通过友好协商，确定是否继续履行合同。</w:t>
      </w:r>
      <w:r/>
    </w:p>
    <w:p>
      <w:pPr>
        <w:pStyle w:val="1053"/>
        <w:spacing w:before="120" w:after="120" w:line="360" w:lineRule="auto"/>
        <w:rPr>
          <w:rFonts w:hint="eastAsia" w:hAnsi="宋体" w:cs="宋体"/>
          <w:b/>
        </w:rPr>
      </w:pPr>
      <w:r>
        <w:rPr>
          <w:rFonts w:hint="eastAsia" w:hAnsi="宋体" w:cs="宋体"/>
          <w:b/>
        </w:rPr>
        <w:t xml:space="preserve">十三、解决争议的方法</w:t>
      </w:r>
      <w:r/>
    </w:p>
    <w:p>
      <w:pPr>
        <w:pStyle w:val="1053"/>
        <w:spacing w:before="120" w:after="120" w:line="360" w:lineRule="auto"/>
        <w:rPr>
          <w:rFonts w:hint="eastAsia" w:hAnsi="宋体" w:cs="宋体"/>
        </w:rPr>
      </w:pPr>
      <w:r>
        <w:rPr>
          <w:rFonts w:hint="eastAsia" w:hAnsi="宋体" w:cs="宋体"/>
        </w:rPr>
        <w:t xml:space="preserve">13.1双方在签订、履行合同中所发生的一切争议，应通过友好协商解决。如协商不成，由甲方住所地人民法院管辖。</w:t>
      </w:r>
      <w:r/>
    </w:p>
    <w:p>
      <w:pPr>
        <w:pStyle w:val="1053"/>
        <w:spacing w:before="120" w:after="120" w:line="360" w:lineRule="auto"/>
        <w:rPr>
          <w:rFonts w:hint="eastAsia" w:hAnsi="宋体" w:cs="宋体"/>
          <w:b/>
        </w:rPr>
      </w:pPr>
      <w:r>
        <w:rPr>
          <w:rFonts w:hint="eastAsia" w:hAnsi="宋体" w:cs="宋体"/>
          <w:b/>
        </w:rPr>
        <w:t xml:space="preserve">十四、合同生效及其它</w:t>
      </w:r>
      <w:r/>
    </w:p>
    <w:p>
      <w:pPr>
        <w:pStyle w:val="1053"/>
        <w:spacing w:before="120" w:after="120" w:line="360" w:lineRule="auto"/>
        <w:rPr>
          <w:rFonts w:hint="eastAsia" w:hAnsi="宋体" w:cs="宋体"/>
        </w:rPr>
      </w:pPr>
      <w:r>
        <w:rPr>
          <w:rFonts w:hint="eastAsia" w:hAnsi="宋体" w:cs="宋体"/>
        </w:rPr>
        <w:t xml:space="preserve">14.1 合同经双方法定代表人或授权委托代表人签字并加盖单位公章后生效。</w:t>
      </w:r>
      <w:r/>
    </w:p>
    <w:p>
      <w:pPr>
        <w:pStyle w:val="1053"/>
        <w:spacing w:before="120" w:after="120" w:line="360" w:lineRule="auto"/>
        <w:rPr>
          <w:rFonts w:hint="eastAsia" w:hAnsi="宋体" w:cs="宋体"/>
        </w:rPr>
      </w:pPr>
      <w:r>
        <w:rPr>
          <w:rFonts w:hint="eastAsia" w:hAnsi="宋体" w:cs="宋体"/>
        </w:rPr>
        <w:t xml:space="preserve">14.2本合同未尽事宜，</w:t>
      </w:r>
      <w:bookmarkEnd w:id="31"/>
      <w:r/>
      <w:bookmarkEnd w:id="32"/>
      <w:r/>
      <w:bookmarkEnd w:id="33"/>
      <w:r>
        <w:rPr>
          <w:rFonts w:hAnsi="宋体" w:cs="宋体"/>
        </w:rPr>
        <w:t xml:space="preserve">遵照中华人民共和国现行法律法规有关条文执行。</w:t>
      </w:r>
      <w:r/>
    </w:p>
    <w:p>
      <w:pPr>
        <w:pStyle w:val="1053"/>
        <w:spacing w:before="120" w:after="120" w:line="360" w:lineRule="auto"/>
        <w:rPr>
          <w:rFonts w:hint="eastAsia" w:hAnsi="宋体" w:cs="宋体"/>
        </w:rPr>
      </w:pPr>
      <w:r>
        <w:rPr>
          <w:rFonts w:hAnsi="宋体" w:cs="宋体"/>
        </w:rPr>
        <w:t xml:space="preserve">14.3 本合同正本一式</w:t>
      </w:r>
      <w:r>
        <w:rPr>
          <w:rFonts w:hint="eastAsia" w:hAnsi="宋体" w:cs="宋体"/>
        </w:rPr>
        <w:t xml:space="preserve">四</w:t>
      </w:r>
      <w:r>
        <w:rPr>
          <w:rFonts w:hAnsi="宋体" w:cs="宋体"/>
        </w:rPr>
        <w:t xml:space="preserve">份，具有同等法律效力，甲方、乙方各执</w:t>
      </w:r>
      <w:r>
        <w:rPr>
          <w:rFonts w:hint="eastAsia" w:hAnsi="宋体" w:cs="宋体"/>
        </w:rPr>
        <w:t xml:space="preserve">二</w:t>
      </w:r>
      <w:r>
        <w:rPr>
          <w:rFonts w:hAnsi="宋体" w:cs="宋体"/>
        </w:rPr>
        <w:t xml:space="preserve">份。</w:t>
      </w:r>
      <w:r/>
    </w:p>
    <w:p>
      <w:pPr>
        <w:ind w:firstLine="482"/>
        <w:spacing w:before="120" w:after="12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82"/>
        <w:spacing w:before="120" w:after="120"/>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w:t>
      </w:r>
      <w:r>
        <w:rPr>
          <w:rFonts w:hint="eastAsia" w:ascii="宋体" w:hAnsi="宋体" w:cs="宋体"/>
          <w:color w:val="000000"/>
          <w:sz w:val="24"/>
        </w:rPr>
        <w:t xml:space="preserve">                                   </w:t>
      </w:r>
      <w:r>
        <w:rPr>
          <w:rFonts w:ascii="宋体" w:hAnsi="宋体" w:cs="宋体"/>
          <w:color w:val="000000"/>
          <w:sz w:val="24"/>
        </w:rPr>
        <w:t xml:space="preserve">乙方： </w:t>
      </w:r>
      <w:r/>
    </w:p>
    <w:p>
      <w:pPr>
        <w:ind w:firstLine="482"/>
        <w:spacing w:before="120" w:after="120"/>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hint="eastAsia" w:ascii="宋体" w:hAnsi="宋体" w:cs="宋体"/>
          <w:color w:val="000000"/>
          <w:sz w:val="24"/>
        </w:rPr>
        <w:t xml:space="preserve">                                 </w:t>
      </w:r>
      <w:r>
        <w:rPr>
          <w:rFonts w:ascii="宋体" w:hAnsi="宋体" w:cs="宋体"/>
          <w:color w:val="000000"/>
          <w:sz w:val="24"/>
        </w:rPr>
        <w:t xml:space="preserve">地址： </w:t>
      </w:r>
      <w:r/>
    </w:p>
    <w:p>
      <w:pPr>
        <w:ind w:firstLine="482"/>
        <w:spacing w:before="120" w:after="120"/>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w:t>
      </w:r>
      <w:r>
        <w:rPr>
          <w:rFonts w:hint="eastAsia" w:ascii="宋体" w:hAnsi="宋体" w:cs="宋体"/>
          <w:color w:val="000000"/>
          <w:sz w:val="24"/>
        </w:rPr>
        <w:t xml:space="preserve">                   </w:t>
      </w:r>
      <w:r>
        <w:rPr>
          <w:rFonts w:ascii="宋体" w:hAnsi="宋体" w:cs="宋体"/>
          <w:color w:val="000000"/>
          <w:sz w:val="24"/>
        </w:rPr>
        <w:t xml:space="preserve">法定代表人或授权代表：</w:t>
      </w:r>
      <w:r/>
    </w:p>
    <w:p>
      <w:pPr>
        <w:ind w:firstLine="482"/>
        <w:spacing w:before="120" w:after="120"/>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hint="eastAsia" w:ascii="宋体" w:hAnsi="宋体" w:cs="宋体"/>
          <w:color w:val="000000"/>
          <w:sz w:val="24"/>
        </w:rPr>
        <w:t xml:space="preserve">                               </w:t>
      </w:r>
      <w:r>
        <w:rPr>
          <w:rFonts w:ascii="宋体" w:hAnsi="宋体" w:cs="宋体"/>
          <w:color w:val="000000"/>
          <w:sz w:val="24"/>
        </w:rPr>
        <w:t xml:space="preserve">联系电话：</w:t>
      </w:r>
      <w:r/>
    </w:p>
    <w:p>
      <w:pPr>
        <w:jc w:val="center"/>
        <w:spacing w:before="120" w:after="120"/>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2"/>
        <w:jc w:val="right"/>
        <w:spacing w:before="120" w:after="120"/>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2"/>
        <w:jc w:val="right"/>
        <w:spacing w:before="120" w:after="120"/>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签订日期：年  月 日</w:t>
      </w:r>
      <w:r/>
    </w:p>
    <w:p>
      <w:pPr>
        <w:pStyle w:val="1053"/>
        <w:spacing w:before="120" w:after="120" w:line="360" w:lineRule="auto"/>
        <w:rPr>
          <w:rFonts w:hint="eastAsia" w:hAnsi="宋体" w:cs="宋体"/>
        </w:rPr>
      </w:pPr>
      <w:r>
        <w:rPr>
          <w:rFonts w:hint="eastAsia"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1013"/>
        <w:numPr>
          <w:ilvl w:val="0"/>
          <w:numId w:val="4"/>
        </w:numPr>
        <w:ind w:firstLine="880"/>
      </w:pPr>
      <w:r/>
      <w:bookmarkStart w:id="34" w:name="_Toc109304974"/>
      <w:r>
        <w:rPr>
          <w:rFonts w:hint="eastAsia"/>
        </w:rPr>
        <w:t xml:space="preserve">项目需求</w:t>
      </w:r>
      <w:bookmarkEnd w:id="34"/>
      <w:r/>
      <w:r/>
    </w:p>
    <w:p>
      <w:pPr>
        <w:pStyle w:val="1053"/>
        <w:spacing w:before="120" w:after="120" w:line="360" w:lineRule="auto"/>
        <w:rPr>
          <w:rFonts w:hint="eastAsia" w:hAnsi="宋体" w:cs="宋体"/>
          <w:b/>
        </w:rPr>
      </w:pPr>
      <w:r/>
      <w:bookmarkStart w:id="35" w:name="_Toc109304975"/>
      <w:r>
        <w:rPr>
          <w:rFonts w:hint="eastAsia" w:hAnsi="宋体" w:cs="宋体"/>
          <w:b/>
        </w:rPr>
        <w:t xml:space="preserve">一、项目属性:服务类项目</w:t>
      </w:r>
      <w:r/>
    </w:p>
    <w:p>
      <w:pPr>
        <w:pStyle w:val="1053"/>
        <w:ind w:firstLine="420"/>
        <w:spacing w:before="120" w:after="120" w:line="360" w:lineRule="auto"/>
        <w:rPr>
          <w:rFonts w:hint="eastAsia" w:hAnsi="宋体" w:cs="宋体"/>
        </w:rPr>
      </w:pPr>
      <w:r>
        <w:rPr>
          <w:rFonts w:hint="eastAsia" w:hAnsi="宋体" w:cs="宋体"/>
        </w:rPr>
        <w:t xml:space="preserve">1. 如本项目采购产品被财政部、</w:t>
      </w:r>
      <w:r>
        <w:rPr>
          <w:rFonts w:hint="eastAsia" w:hAnsi="宋体" w:cs="宋体"/>
        </w:rPr>
        <w:t xml:space="preserve">国家发改委</w:t>
      </w:r>
      <w:r>
        <w:rPr>
          <w:rFonts w:hint="eastAsia" w:hAnsi="宋体" w:cs="宋体"/>
        </w:rPr>
        <w:t xml:space="preserve">、生态环境部等列入“节能产品政府采购品目清单”强制采购范围，响应文件中必须提供国家确定的认证机构出具的、处于有效期之内的该节能产品认证证书。</w:t>
      </w:r>
      <w:r/>
    </w:p>
    <w:p>
      <w:pPr>
        <w:pStyle w:val="1053"/>
        <w:ind w:firstLine="420"/>
        <w:spacing w:before="120" w:after="120" w:line="360" w:lineRule="auto"/>
        <w:rPr>
          <w:rFonts w:hint="eastAsia" w:hAnsi="宋体" w:cs="宋体"/>
        </w:rPr>
      </w:pPr>
      <w:r>
        <w:rPr>
          <w:rFonts w:hint="eastAsia" w:hAnsi="宋体" w:cs="宋体"/>
        </w:rPr>
        <w:t xml:space="preserve">2. 供应商对于产品的包装应按照“财办库〔2020〕123号</w:t>
      </w:r>
      <w:r>
        <w:rPr>
          <w:rFonts w:hint="eastAsia" w:hAnsi="宋体" w:cs="宋体"/>
        </w:rPr>
        <w:t xml:space="preserve">《</w:t>
      </w:r>
      <w:r>
        <w:rPr>
          <w:rFonts w:hint="eastAsia" w:hAnsi="宋体" w:cs="宋体"/>
        </w:rPr>
        <w:t xml:space="preserve">关于印发</w:t>
      </w:r>
      <w:r>
        <w:rPr>
          <w:rFonts w:hint="eastAsia" w:hAnsi="宋体" w:cs="宋体"/>
        </w:rPr>
        <w:t xml:space="preserve">《</w:t>
      </w:r>
      <w:r>
        <w:rPr>
          <w:rFonts w:hint="eastAsia" w:hAnsi="宋体" w:cs="宋体"/>
        </w:rPr>
        <w:t xml:space="preserve">商品包装政府采购需求标准（试行）》、《快递包装政府采购需求标准（试行）》的通知》”执行。</w:t>
      </w:r>
      <w:r/>
    </w:p>
    <w:p>
      <w:pPr>
        <w:pStyle w:val="1053"/>
        <w:ind w:firstLine="420"/>
        <w:spacing w:before="120" w:after="120" w:line="360" w:lineRule="auto"/>
        <w:rPr>
          <w:rFonts w:hint="eastAsia" w:hAnsi="宋体" w:cs="宋体"/>
        </w:rPr>
      </w:pPr>
      <w:r>
        <w:rPr>
          <w:rFonts w:hint="eastAsia" w:hAnsi="宋体" w:cs="宋体"/>
        </w:rPr>
        <w:t xml:space="preserve">3. 采购标的清单</w:t>
      </w:r>
      <w:r/>
    </w:p>
    <w:tbl>
      <w:tblPr>
        <w:tblStyle w:val="8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08"/>
        <w:gridCol w:w="2966"/>
        <w:gridCol w:w="39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firstLine="482"/>
              <w:spacing w:line="400" w:lineRule="atLeast"/>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6" w:type="dxa"/>
            <w:vAlign w:val="center"/>
            <w:textDirection w:val="lrTb"/>
            <w:noWrap w:val="false"/>
          </w:tcPr>
          <w:p>
            <w:pPr>
              <w:ind w:firstLine="482"/>
              <w:jc w:val="center"/>
              <w:spacing w:line="400" w:lineRule="atLeast"/>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firstLine="482"/>
              <w:jc w:val="center"/>
              <w:spacing w:line="400" w:lineRule="atLeast"/>
              <w:rPr>
                <w:rFonts w:ascii="Calibri" w:hAnsi="Calibri"/>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firstLine="48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6" w:type="dxa"/>
            <w:vAlign w:val="center"/>
            <w:textDirection w:val="lrTb"/>
            <w:noWrap w:val="false"/>
          </w:tcPr>
          <w:p>
            <w:pP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城市存量空间普查及活化利用布局规划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2" w:type="dxa"/>
            <w:vAlign w:val="center"/>
            <w:textDirection w:val="lrTb"/>
            <w:noWrap w:val="false"/>
          </w:tcPr>
          <w:p>
            <w:pPr>
              <w:ind w:firstLine="787"/>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其他未列明行业</w:t>
            </w:r>
            <w:r/>
          </w:p>
        </w:tc>
      </w:tr>
    </w:tbl>
    <w:p>
      <w:pPr>
        <w:pStyle w:val="1053"/>
        <w:spacing w:before="120" w:after="120" w:line="360" w:lineRule="auto"/>
        <w:rPr>
          <w:rFonts w:hint="eastAsia" w:hAnsi="宋体" w:cs="宋体"/>
          <w:b/>
        </w:rPr>
      </w:pPr>
      <w:r>
        <w:rPr>
          <w:rFonts w:hint="eastAsia" w:hAnsi="宋体" w:cs="宋体"/>
          <w:b/>
        </w:rPr>
        <w:t xml:space="preserve">二、技术要求</w:t>
      </w:r>
      <w:r/>
    </w:p>
    <w:p>
      <w:pPr>
        <w:pStyle w:val="1053"/>
        <w:ind w:firstLine="420"/>
        <w:spacing w:before="120" w:after="120" w:line="360" w:lineRule="auto"/>
        <w:rPr>
          <w:rFonts w:hint="eastAsia" w:hAnsi="宋体" w:cs="宋体"/>
        </w:rPr>
      </w:pPr>
      <w:r>
        <w:rPr>
          <w:rFonts w:hint="eastAsia" w:hAnsi="宋体" w:cs="宋体"/>
        </w:rPr>
        <w:t xml:space="preserve">技术要求是指对采购标的功能和质量要求，包括性能、材料、结构、外观、安全，或者服务内容和标准等。其中斜体且有下划线部分为实质性要求。</w:t>
      </w:r>
      <w:r/>
    </w:p>
    <w:p>
      <w:pPr>
        <w:pStyle w:val="1053"/>
        <w:spacing w:before="120" w:after="120" w:line="360" w:lineRule="auto"/>
        <w:rPr>
          <w:rFonts w:hint="eastAsia" w:hAnsi="宋体" w:cs="宋体"/>
          <w:b/>
          <w:highlight w:val="white"/>
        </w:rPr>
      </w:pPr>
      <w:r>
        <w:rPr>
          <w:rFonts w:hint="eastAsia" w:hAnsi="宋体" w:cs="宋体"/>
          <w:b/>
          <w:highlight w:val="white"/>
        </w:rPr>
        <w:t xml:space="preserve">三、</w:t>
      </w:r>
      <w:r>
        <w:rPr>
          <w:rFonts w:hAnsi="宋体" w:cs="宋体"/>
          <w:b/>
          <w:highlight w:val="white"/>
        </w:rPr>
        <w:t xml:space="preserve">政府采购中实施本国产品标准及相关政策</w:t>
      </w:r>
      <w:r>
        <w:rPr>
          <w:highlight w:val="white"/>
        </w:rPr>
      </w:r>
    </w:p>
    <w:p>
      <w:pPr>
        <w:pStyle w:val="1053"/>
        <w:ind w:firstLine="420"/>
        <w:spacing w:before="120" w:after="120" w:line="360" w:lineRule="auto"/>
        <w:rPr>
          <w:rFonts w:hint="eastAsia" w:hAnsi="宋体" w:cs="宋体"/>
          <w:highlight w:val="white"/>
        </w:rPr>
      </w:pPr>
      <w:r>
        <w:rPr>
          <w:rFonts w:hAnsi="宋体" w:cs="宋体"/>
          <w:highlight w:val="white"/>
        </w:rPr>
        <w:t xml:space="preserve">1.本项目对采购本国产品给予政策支持，具体内容见招标文件“第五章 评</w:t>
      </w:r>
      <w:r>
        <w:rPr>
          <w:rFonts w:hint="eastAsia" w:hAnsi="宋体" w:cs="宋体"/>
          <w:highlight w:val="white"/>
        </w:rPr>
        <w:t xml:space="preserve">审</w:t>
      </w:r>
      <w:r>
        <w:rPr>
          <w:rFonts w:hAnsi="宋体" w:cs="宋体"/>
          <w:highlight w:val="white"/>
        </w:rPr>
        <w:t xml:space="preserve">方法与评</w:t>
      </w:r>
      <w:r>
        <w:rPr>
          <w:rFonts w:hint="eastAsia" w:hAnsi="宋体" w:cs="宋体"/>
          <w:highlight w:val="white"/>
        </w:rPr>
        <w:t xml:space="preserve">审</w:t>
      </w:r>
      <w:r>
        <w:rPr>
          <w:rFonts w:hAnsi="宋体" w:cs="宋体"/>
          <w:highlight w:val="white"/>
        </w:rPr>
        <w:t xml:space="preserve">标准”。</w:t>
      </w:r>
      <w:r>
        <w:rPr>
          <w:highlight w:val="white"/>
        </w:rPr>
      </w:r>
    </w:p>
    <w:p>
      <w:pPr>
        <w:pStyle w:val="1053"/>
        <w:ind w:firstLine="420"/>
        <w:spacing w:before="120" w:after="120" w:line="360" w:lineRule="auto"/>
        <w:rPr>
          <w:rFonts w:hint="eastAsia" w:hAnsi="宋体" w:cs="宋体"/>
          <w:highlight w:val="white"/>
        </w:rPr>
      </w:pPr>
      <w:r>
        <w:rPr>
          <w:rFonts w:hAnsi="宋体" w:cs="宋体"/>
          <w:highlight w:val="whit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p>
    <w:p>
      <w:pPr>
        <w:pStyle w:val="1053"/>
        <w:spacing w:before="120" w:after="120" w:line="360" w:lineRule="auto"/>
        <w:rPr>
          <w:rFonts w:hint="eastAsia" w:hAnsi="宋体" w:cs="宋体"/>
          <w:highlight w:val="white"/>
        </w:rPr>
      </w:pPr>
      <w:r>
        <w:rPr>
          <w:rFonts w:hAnsi="宋体" w:cs="宋体"/>
          <w:highlight w:val="whit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p>
    <w:p>
      <w:pPr>
        <w:jc w:val="left"/>
        <w:widowControl/>
        <w:rPr>
          <w:rFonts w:hint="eastAsia" w:ascii="宋体" w:hAnsi="宋体" w:cs="宋体"/>
          <w:b/>
          <w:szCs w:val="21"/>
        </w:rPr>
      </w:pPr>
      <w:r>
        <w:rPr>
          <w:rFonts w:hint="eastAsia" w:hAnsi="宋体" w:cs="宋体"/>
          <w:b/>
        </w:rPr>
        <w:br w:type="page" w:clear="all"/>
      </w:r>
      <w:r/>
    </w:p>
    <w:p>
      <w:pPr>
        <w:pStyle w:val="1053"/>
        <w:spacing w:before="120" w:after="120" w:line="360" w:lineRule="auto"/>
        <w:rPr>
          <w:rFonts w:hint="eastAsia" w:hAnsi="宋体" w:cs="宋体"/>
          <w:b/>
        </w:rPr>
      </w:pPr>
      <w:r>
        <w:rPr>
          <w:rFonts w:hint="eastAsia" w:hAnsi="宋体" w:cs="宋体"/>
          <w:b/>
        </w:rPr>
        <w:t xml:space="preserve">一、项目背景</w:t>
      </w:r>
      <w:r/>
    </w:p>
    <w:p>
      <w:pPr>
        <w:ind w:firstLine="420"/>
        <w:spacing w:line="360" w:lineRule="auto"/>
        <w:rPr>
          <w:rFonts w:hint="eastAsia" w:ascii="宋体" w:hAnsi="宋体" w:cs="宋体"/>
          <w:szCs w:val="21"/>
        </w:rPr>
      </w:pPr>
      <w:r>
        <w:rPr>
          <w:rFonts w:hint="eastAsia" w:ascii="宋体" w:hAnsi="宋体" w:cs="宋体"/>
          <w:szCs w:val="21"/>
        </w:rPr>
        <w:t xml:space="preserve">当前，城市发展模式正从高速增长转向高质量发展阶段，扬州面临着土地资源刚性约束与经济社会发展需求之间的矛盾。为系统摸清家底，全面掌握潜力空间的分布、规模、权属及开发条件，统筹优化利用各</w:t>
      </w:r>
      <w:r>
        <w:rPr>
          <w:rFonts w:hint="eastAsia" w:ascii="宋体" w:hAnsi="宋体" w:cs="宋体"/>
          <w:szCs w:val="21"/>
        </w:rPr>
        <w:t xml:space="preserve">类潜力</w:t>
      </w:r>
      <w:r>
        <w:rPr>
          <w:rFonts w:hint="eastAsia" w:ascii="宋体" w:hAnsi="宋体" w:cs="宋体"/>
          <w:szCs w:val="21"/>
        </w:rPr>
        <w:t xml:space="preserve">空间资源，特开展本次城市存量空间普查及活化利用布局规划研究。旨在通过系统普查与潜力评估，建立城市潜力空间地图，并结合产业发展与公共服务需求，提出针对性的空间活化利用策略与利用时序安排，推进空间治理精细化，切实提升城市空间资源配置效率和使用效益，为扬州高质量发展提供空间要素保障。</w:t>
      </w:r>
      <w:r/>
    </w:p>
    <w:p>
      <w:pPr>
        <w:pStyle w:val="1053"/>
        <w:spacing w:before="120" w:after="120" w:line="360" w:lineRule="auto"/>
        <w:rPr>
          <w:rFonts w:hint="eastAsia" w:hAnsi="宋体" w:cs="宋体"/>
          <w:b/>
        </w:rPr>
      </w:pPr>
      <w:r>
        <w:rPr>
          <w:rFonts w:hint="eastAsia" w:hAnsi="宋体" w:cs="宋体"/>
          <w:b/>
        </w:rPr>
        <w:t xml:space="preserve">二、规划范围</w:t>
      </w:r>
      <w:r/>
    </w:p>
    <w:p>
      <w:pPr>
        <w:ind w:firstLine="420"/>
        <w:spacing w:line="360" w:lineRule="auto"/>
        <w:rPr>
          <w:rFonts w:hint="eastAsia" w:ascii="宋体" w:hAnsi="宋体" w:cs="宋体"/>
          <w:szCs w:val="21"/>
        </w:rPr>
      </w:pPr>
      <w:r>
        <w:rPr>
          <w:rFonts w:hint="eastAsia" w:ascii="宋体" w:hAnsi="宋体" w:cs="宋体"/>
          <w:szCs w:val="21"/>
        </w:rPr>
        <w:t xml:space="preserve"> 扬州中心城区开发边界范围，总面积约32</w:t>
      </w:r>
      <w:r>
        <w:rPr>
          <w:rFonts w:ascii="宋体" w:hAnsi="宋体" w:cs="宋体"/>
          <w:szCs w:val="21"/>
        </w:rPr>
        <w:t xml:space="preserve">8</w:t>
      </w:r>
      <w:r>
        <w:rPr>
          <w:rFonts w:hint="eastAsia" w:ascii="宋体" w:hAnsi="宋体" w:cs="宋体"/>
          <w:szCs w:val="21"/>
        </w:rPr>
        <w:t xml:space="preserve">平方公里。</w:t>
      </w:r>
      <w:r/>
    </w:p>
    <w:p>
      <w:pPr>
        <w:pStyle w:val="1053"/>
        <w:spacing w:before="120" w:after="120" w:line="360" w:lineRule="auto"/>
        <w:rPr>
          <w:rFonts w:hint="eastAsia" w:hAnsi="宋体" w:cs="宋体"/>
          <w:b/>
        </w:rPr>
      </w:pPr>
      <w:r>
        <w:rPr>
          <w:rFonts w:hint="eastAsia" w:hAnsi="宋体" w:cs="宋体"/>
          <w:b/>
        </w:rPr>
        <w:t xml:space="preserve">三、主要任务</w:t>
      </w:r>
      <w:r/>
    </w:p>
    <w:p>
      <w:pPr>
        <w:ind w:firstLine="422"/>
        <w:spacing w:line="360" w:lineRule="auto"/>
        <w:rPr>
          <w:rFonts w:hint="eastAsia" w:ascii="宋体" w:hAnsi="宋体" w:cs="宋体"/>
          <w:b/>
          <w:bCs/>
          <w:szCs w:val="21"/>
        </w:rPr>
      </w:pPr>
      <w:r/>
      <w:bookmarkStart w:id="36" w:name="OLE_LINK3"/>
      <w:r>
        <w:rPr>
          <w:rFonts w:hint="eastAsia" w:ascii="宋体" w:hAnsi="宋体" w:cs="宋体"/>
          <w:b/>
          <w:bCs/>
          <w:szCs w:val="21"/>
        </w:rPr>
        <w:t xml:space="preserve">1．摸清家底，识别潜力空间资源</w:t>
      </w:r>
      <w:r/>
    </w:p>
    <w:p>
      <w:pPr>
        <w:ind w:firstLine="420"/>
        <w:spacing w:line="360" w:lineRule="auto"/>
        <w:rPr>
          <w:rFonts w:hint="eastAsia" w:ascii="宋体" w:hAnsi="宋体" w:cs="宋体"/>
          <w:szCs w:val="21"/>
        </w:rPr>
      </w:pPr>
      <w:r/>
      <w:bookmarkStart w:id="37" w:name="OLE_LINK132"/>
      <w:r>
        <w:rPr>
          <w:rFonts w:hint="eastAsia" w:ascii="宋体" w:hAnsi="宋体" w:cs="宋体"/>
          <w:szCs w:val="21"/>
        </w:rPr>
        <w:t xml:space="preserve">以国土空间规划、年度国土变更调查数据为基础，全面梳理识别扬州中心城区开发边界范围内的潜力空间，逐宗调查潜力空间的位置、用地面积、土地权属、现状用途、规划性质、征供地情况、基础设施条件及周边环境，并综合考虑权属、拆迁等因素评估其开发难易程度，对潜力空间进行系统分类，形成分类清晰、底数准确的潜力空间清单和分布图。</w:t>
      </w:r>
      <w:bookmarkEnd w:id="37"/>
      <w:r/>
    </w:p>
    <w:p>
      <w:pPr>
        <w:ind w:firstLine="422"/>
        <w:spacing w:line="360" w:lineRule="auto"/>
        <w:rPr>
          <w:rFonts w:hint="eastAsia" w:ascii="宋体" w:hAnsi="宋体" w:cs="宋体"/>
          <w:b/>
          <w:bCs/>
          <w:szCs w:val="21"/>
        </w:rPr>
      </w:pPr>
      <w:r>
        <w:rPr>
          <w:rFonts w:hint="eastAsia" w:ascii="宋体" w:hAnsi="宋体" w:cs="宋体"/>
          <w:b/>
          <w:bCs/>
          <w:szCs w:val="21"/>
        </w:rPr>
        <w:t xml:space="preserve">2．分类施策，提出活化利用策略</w:t>
      </w:r>
      <w:r/>
    </w:p>
    <w:p>
      <w:pPr>
        <w:ind w:firstLine="420"/>
        <w:spacing w:line="360" w:lineRule="auto"/>
        <w:rPr>
          <w:rFonts w:hint="eastAsia" w:ascii="宋体" w:hAnsi="宋体" w:cs="宋体"/>
          <w:szCs w:val="21"/>
        </w:rPr>
      </w:pPr>
      <w:r/>
      <w:bookmarkStart w:id="38" w:name="OLE_LINK129"/>
      <w:r>
        <w:rPr>
          <w:rFonts w:hint="eastAsia" w:ascii="宋体" w:hAnsi="宋体" w:cs="宋体"/>
          <w:szCs w:val="21"/>
        </w:rPr>
        <w:t xml:space="preserve">在普查评估基础上，依据潜力空间的区位交通、空间规模、功能属性等特征，结合国民经济和社会发展规划、国土空间总体规划、相关专项规划以及产业发展、公共服务设施配套、生活宜居、交通便捷等领域的空间需求导向，针对不同类型、不同规模的潜力空间，分类提出差异化功能引导方向、改造利用模式与管控要求，并形成潜力空间用地布局规划引导图，为详细规划编制提供支撑。</w:t>
      </w:r>
      <w:bookmarkEnd w:id="38"/>
      <w:r/>
    </w:p>
    <w:p>
      <w:pPr>
        <w:ind w:firstLine="422"/>
        <w:spacing w:line="360" w:lineRule="auto"/>
        <w:rPr>
          <w:rFonts w:hint="eastAsia" w:ascii="宋体" w:hAnsi="宋体" w:cs="宋体"/>
          <w:b/>
          <w:bCs/>
          <w:szCs w:val="21"/>
        </w:rPr>
      </w:pPr>
      <w:r>
        <w:rPr>
          <w:rFonts w:hint="eastAsia" w:ascii="宋体" w:hAnsi="宋体" w:cs="宋体"/>
          <w:b/>
          <w:bCs/>
          <w:szCs w:val="21"/>
        </w:rPr>
        <w:t xml:space="preserve">3．分期统筹，合理安排开发时序</w:t>
      </w:r>
      <w:r/>
    </w:p>
    <w:p>
      <w:pPr>
        <w:ind w:firstLine="420"/>
        <w:spacing w:line="360" w:lineRule="auto"/>
        <w:rPr>
          <w:rFonts w:hint="eastAsia" w:ascii="宋体" w:hAnsi="宋体" w:cs="宋体"/>
          <w:szCs w:val="21"/>
        </w:rPr>
      </w:pPr>
      <w:r>
        <w:rPr>
          <w:rFonts w:hint="eastAsia" w:ascii="宋体" w:hAnsi="宋体" w:cs="宋体"/>
          <w:szCs w:val="21"/>
        </w:rPr>
        <w:t xml:space="preserve">在潜力空间评估与活化利用策略基础上，综合考虑地块的开发难易程度、土地征收情况、近期重点项目需求、年度土地供应计划、城市更新项目计划以及政府投资安排等因素，对各</w:t>
      </w:r>
      <w:r>
        <w:rPr>
          <w:rFonts w:hint="eastAsia" w:ascii="宋体" w:hAnsi="宋体" w:cs="宋体"/>
          <w:szCs w:val="21"/>
        </w:rPr>
        <w:t xml:space="preserve">类潜力</w:t>
      </w:r>
      <w:r>
        <w:rPr>
          <w:rFonts w:hint="eastAsia" w:ascii="宋体" w:hAnsi="宋体" w:cs="宋体"/>
          <w:szCs w:val="21"/>
        </w:rPr>
        <w:t xml:space="preserve">空间进行开发时序统筹安排，制定近、中、远期相结合的滚动开发时序安排。同时，提出分阶段的实施建议与保障机制，确保潜力空间盘活工作有序、稳妥推进。</w:t>
      </w:r>
      <w:r/>
    </w:p>
    <w:p>
      <w:pPr>
        <w:ind w:firstLine="422"/>
        <w:spacing w:line="360" w:lineRule="auto"/>
        <w:rPr>
          <w:rFonts w:hint="eastAsia" w:ascii="宋体" w:hAnsi="宋体" w:cs="宋体"/>
          <w:b/>
          <w:bCs/>
          <w:szCs w:val="21"/>
        </w:rPr>
      </w:pPr>
      <w:r>
        <w:rPr>
          <w:rFonts w:hint="eastAsia" w:ascii="宋体" w:hAnsi="宋体" w:cs="宋体"/>
          <w:b/>
          <w:bCs/>
          <w:szCs w:val="21"/>
        </w:rPr>
        <w:t xml:space="preserve">4．建库支撑，构建空间数据平台</w:t>
      </w:r>
      <w:r/>
    </w:p>
    <w:p>
      <w:pPr>
        <w:ind w:firstLine="420"/>
        <w:spacing w:line="360" w:lineRule="auto"/>
        <w:rPr>
          <w:rFonts w:hint="eastAsia" w:ascii="宋体" w:hAnsi="宋体" w:cs="宋体"/>
          <w:szCs w:val="21"/>
        </w:rPr>
      </w:pPr>
      <w:r>
        <w:rPr>
          <w:rFonts w:hint="eastAsia" w:ascii="宋体" w:hAnsi="宋体" w:cs="宋体"/>
          <w:szCs w:val="21"/>
        </w:rPr>
        <w:t xml:space="preserve">整合普查成果、分类策略与开发时序，构建</w:t>
      </w:r>
      <w:bookmarkStart w:id="39" w:name="OLE_LINK6"/>
      <w:r>
        <w:rPr>
          <w:rFonts w:hint="eastAsia" w:ascii="宋体" w:hAnsi="宋体" w:cs="宋体"/>
          <w:szCs w:val="21"/>
        </w:rPr>
        <w:t xml:space="preserve">城市潜力空间数据库</w:t>
      </w:r>
      <w:bookmarkEnd w:id="39"/>
      <w:r>
        <w:rPr>
          <w:rFonts w:hint="eastAsia" w:ascii="宋体" w:hAnsi="宋体" w:cs="宋体"/>
          <w:szCs w:val="21"/>
        </w:rPr>
        <w:t xml:space="preserve">，直观展示潜力资源的空间分布、分类属性、活化利用导向及开发时序安排，为规划编制、项目选址、土地供应、招商推介及领导决策提供精准、高效的信息支撑。</w:t>
      </w:r>
      <w:bookmarkEnd w:id="36"/>
      <w:r/>
    </w:p>
    <w:p>
      <w:pPr>
        <w:pStyle w:val="1053"/>
        <w:spacing w:before="120" w:after="120" w:line="360" w:lineRule="auto"/>
        <w:rPr>
          <w:rFonts w:hint="eastAsia" w:hAnsi="宋体" w:cs="宋体"/>
          <w:b/>
        </w:rPr>
      </w:pPr>
      <w:r>
        <w:rPr>
          <w:rFonts w:hint="eastAsia" w:hAnsi="宋体" w:cs="宋体"/>
          <w:b/>
        </w:rPr>
        <w:t xml:space="preserve">四、规划成果要求</w:t>
      </w:r>
      <w:r/>
    </w:p>
    <w:p>
      <w:pPr>
        <w:ind w:firstLine="420"/>
        <w:spacing w:line="360" w:lineRule="auto"/>
        <w:rPr>
          <w:rFonts w:hint="eastAsia" w:ascii="宋体" w:hAnsi="宋体" w:cs="宋体"/>
          <w:szCs w:val="21"/>
        </w:rPr>
      </w:pPr>
      <w:r>
        <w:rPr>
          <w:rFonts w:hint="eastAsia" w:ascii="宋体" w:hAnsi="宋体" w:cs="宋体"/>
          <w:szCs w:val="21"/>
        </w:rPr>
        <w:t xml:space="preserve">1．成果构成</w:t>
      </w:r>
      <w:r/>
    </w:p>
    <w:p>
      <w:pPr>
        <w:ind w:firstLine="420"/>
        <w:spacing w:line="360" w:lineRule="auto"/>
        <w:rPr>
          <w:rFonts w:hint="eastAsia" w:ascii="宋体" w:hAnsi="宋体" w:cs="宋体"/>
          <w:szCs w:val="21"/>
        </w:rPr>
      </w:pPr>
      <w:r>
        <w:rPr>
          <w:rFonts w:hint="eastAsia" w:ascii="宋体" w:hAnsi="宋体" w:cs="宋体"/>
          <w:szCs w:val="21"/>
        </w:rPr>
        <w:t xml:space="preserve">规划成果内容为研究成果文本、城市潜力空间数据库</w:t>
      </w:r>
      <w:r/>
    </w:p>
    <w:p>
      <w:pPr>
        <w:ind w:firstLine="420"/>
        <w:spacing w:line="360" w:lineRule="auto"/>
        <w:rPr>
          <w:rFonts w:hint="eastAsia" w:ascii="宋体" w:hAnsi="宋体" w:cs="宋体"/>
          <w:szCs w:val="21"/>
        </w:rPr>
      </w:pPr>
      <w:r>
        <w:rPr>
          <w:rFonts w:hint="eastAsia" w:ascii="宋体" w:hAnsi="宋体" w:cs="宋体"/>
          <w:szCs w:val="21"/>
        </w:rPr>
        <w:t xml:space="preserve">2．成果提交形式</w:t>
      </w:r>
      <w:r/>
    </w:p>
    <w:p>
      <w:pPr>
        <w:ind w:firstLine="420"/>
        <w:spacing w:line="360" w:lineRule="auto"/>
        <w:rPr>
          <w:rFonts w:hint="eastAsia" w:ascii="宋体" w:hAnsi="宋体" w:cs="宋体"/>
          <w:szCs w:val="21"/>
        </w:rPr>
      </w:pPr>
      <w:r>
        <w:rPr>
          <w:rFonts w:hint="eastAsia" w:ascii="宋体" w:hAnsi="宋体" w:cs="宋体"/>
          <w:szCs w:val="21"/>
        </w:rPr>
        <w:t xml:space="preserve">最终提交成果包含纸质文档和电子文件。</w:t>
      </w:r>
      <w:r/>
    </w:p>
    <w:p>
      <w:pPr>
        <w:ind w:firstLine="420"/>
        <w:spacing w:line="360" w:lineRule="auto"/>
        <w:rPr>
          <w:rFonts w:hint="eastAsia" w:ascii="宋体" w:hAnsi="宋体" w:cs="宋体"/>
          <w:szCs w:val="21"/>
        </w:rPr>
      </w:pPr>
      <w:r>
        <w:rPr>
          <w:rFonts w:hint="eastAsia" w:ascii="宋体" w:hAnsi="宋体" w:cs="宋体"/>
          <w:szCs w:val="21"/>
        </w:rPr>
        <w:t xml:space="preserve">纸质文档应包括研究成果文本。</w:t>
      </w:r>
      <w:r/>
    </w:p>
    <w:p>
      <w:pPr>
        <w:ind w:firstLine="420"/>
        <w:spacing w:line="360" w:lineRule="auto"/>
        <w:rPr>
          <w:rFonts w:hint="eastAsia" w:ascii="宋体" w:hAnsi="宋体" w:cs="宋体"/>
          <w:szCs w:val="21"/>
        </w:rPr>
      </w:pPr>
      <w:r>
        <w:rPr>
          <w:rFonts w:hint="eastAsia" w:ascii="宋体" w:hAnsi="宋体" w:cs="宋体"/>
          <w:szCs w:val="21"/>
        </w:rPr>
        <w:t xml:space="preserve">电子文件应包括所有成果的电子文件。（研究成果文本为WORD或PDF格式，汇报文件为PPT格式；数据库为GIS格式）</w:t>
      </w:r>
      <w:r/>
    </w:p>
    <w:p>
      <w:pPr>
        <w:pStyle w:val="1053"/>
        <w:spacing w:before="120" w:after="120" w:line="360" w:lineRule="auto"/>
        <w:rPr>
          <w:rFonts w:hint="eastAsia" w:hAnsi="宋体" w:cs="宋体"/>
          <w:b/>
        </w:rPr>
      </w:pPr>
      <w:r>
        <w:rPr>
          <w:rFonts w:hint="eastAsia" w:hAnsi="宋体" w:cs="宋体"/>
          <w:b/>
        </w:rPr>
        <w:t xml:space="preserve">五、时间要求</w:t>
      </w:r>
      <w:r/>
    </w:p>
    <w:p>
      <w:pPr>
        <w:ind w:firstLine="420"/>
        <w:spacing w:line="360" w:lineRule="auto"/>
        <w:rPr>
          <w:rFonts w:hint="eastAsia" w:ascii="宋体" w:hAnsi="宋体" w:cs="宋体"/>
          <w:szCs w:val="21"/>
        </w:rPr>
      </w:pPr>
      <w:r>
        <w:rPr>
          <w:rFonts w:hint="eastAsia" w:ascii="宋体" w:hAnsi="宋体" w:cs="宋体"/>
          <w:szCs w:val="21"/>
        </w:rPr>
        <w:t xml:space="preserve">本项目规划编制时间约为</w:t>
      </w:r>
      <w:r>
        <w:rPr>
          <w:rFonts w:hint="eastAsia" w:ascii="宋体" w:hAnsi="宋体" w:cs="宋体"/>
          <w:szCs w:val="21"/>
        </w:rPr>
        <w:t xml:space="preserve">90</w:t>
      </w:r>
      <w:r>
        <w:rPr>
          <w:rFonts w:hint="eastAsia" w:ascii="宋体" w:hAnsi="宋体" w:cs="宋体"/>
          <w:szCs w:val="21"/>
        </w:rPr>
        <w:t xml:space="preserve">个日历日，具体进度节点要求为：</w:t>
      </w:r>
      <w:r/>
    </w:p>
    <w:p>
      <w:pPr>
        <w:ind w:firstLine="420"/>
        <w:spacing w:line="360" w:lineRule="auto"/>
        <w:rPr>
          <w:rFonts w:hint="eastAsia" w:ascii="宋体" w:hAnsi="宋体" w:cs="宋体"/>
          <w:szCs w:val="21"/>
        </w:rPr>
      </w:pPr>
      <w:r>
        <w:rPr>
          <w:rFonts w:hint="eastAsia" w:ascii="宋体" w:hAnsi="宋体" w:cs="宋体"/>
          <w:szCs w:val="21"/>
        </w:rPr>
        <w:t xml:space="preserve">合同签订后，在</w:t>
      </w:r>
      <w:r>
        <w:rPr>
          <w:rFonts w:hint="eastAsia" w:ascii="宋体" w:hAnsi="宋体" w:cs="宋体"/>
          <w:szCs w:val="21"/>
        </w:rPr>
        <w:t xml:space="preserve">40</w:t>
      </w:r>
      <w:r>
        <w:rPr>
          <w:rFonts w:hint="eastAsia" w:ascii="宋体" w:hAnsi="宋体" w:cs="宋体"/>
          <w:szCs w:val="21"/>
        </w:rPr>
        <w:t xml:space="preserve">个日历日内完成项目初稿，</w:t>
      </w:r>
      <w:r>
        <w:rPr>
          <w:rFonts w:hint="eastAsia" w:ascii="宋体" w:hAnsi="宋体" w:cs="宋体"/>
          <w:szCs w:val="21"/>
        </w:rPr>
        <w:t xml:space="preserve">60</w:t>
      </w:r>
      <w:r>
        <w:rPr>
          <w:rFonts w:hint="eastAsia" w:ascii="宋体" w:hAnsi="宋体" w:cs="宋体"/>
          <w:szCs w:val="21"/>
        </w:rPr>
        <w:t xml:space="preserve">个日历日内完成中期成果，</w:t>
      </w:r>
      <w:r>
        <w:rPr>
          <w:rFonts w:hint="eastAsia" w:ascii="宋体" w:hAnsi="宋体" w:cs="宋体"/>
          <w:szCs w:val="21"/>
        </w:rPr>
        <w:t xml:space="preserve">90</w:t>
      </w:r>
      <w:r>
        <w:rPr>
          <w:rFonts w:hint="eastAsia" w:ascii="宋体" w:hAnsi="宋体" w:cs="宋体"/>
          <w:szCs w:val="21"/>
        </w:rPr>
        <w:t xml:space="preserve">个日历日内完成最终成果。</w:t>
      </w:r>
      <w:r/>
    </w:p>
    <w:p>
      <w:pPr>
        <w:rPr>
          <w:rFonts w:hint="eastAsia" w:ascii="宋体" w:hAnsi="宋体" w:cs="宋体"/>
        </w:rPr>
      </w:pPr>
      <w:r>
        <w:rPr>
          <w:rFonts w:hint="eastAsia" w:ascii="宋体" w:hAnsi="宋体" w:cs="宋体"/>
        </w:rPr>
      </w:r>
      <w:r/>
    </w:p>
    <w:p>
      <w:pPr>
        <w:jc w:val="left"/>
        <w:widowControl/>
        <w:rPr>
          <w:rFonts w:ascii="Calibri" w:hAnsi="Calibri"/>
          <w:b/>
          <w:bCs/>
          <w:sz w:val="44"/>
          <w:szCs w:val="44"/>
        </w:rPr>
      </w:pPr>
      <w:r>
        <w:br w:type="page" w:clear="all"/>
      </w:r>
      <w:r/>
    </w:p>
    <w:p>
      <w:pPr>
        <w:pStyle w:val="1013"/>
        <w:ind w:firstLine="880"/>
      </w:pPr>
      <w:r>
        <w:rPr>
          <w:rFonts w:hint="eastAsia"/>
        </w:rPr>
        <w:t xml:space="preserve">第五章</w:t>
      </w:r>
      <w:r>
        <w:rPr>
          <w:rFonts w:hint="eastAsia"/>
        </w:rPr>
        <w:t xml:space="preserve"> </w:t>
      </w:r>
      <w:r>
        <w:rPr>
          <w:rFonts w:hint="eastAsia"/>
        </w:rPr>
        <w:t xml:space="preserve">评审方法及评审标准</w:t>
      </w:r>
      <w:bookmarkEnd w:id="1"/>
      <w:r/>
      <w:bookmarkEnd w:id="35"/>
      <w:r/>
      <w:r/>
    </w:p>
    <w:p>
      <w:pPr>
        <w:pStyle w:val="1061"/>
        <w:ind w:firstLine="422"/>
        <w:rPr>
          <w:rFonts w:hint="eastAsia"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hint="eastAsia" w:ascii="宋体" w:hAnsi="宋体" w:cs="宋体"/>
          <w:szCs w:val="21"/>
        </w:rPr>
      </w:pPr>
      <w:r/>
      <w:bookmarkStart w:id="40" w:name="_Toc449016388"/>
      <w:r/>
      <w:bookmarkStart w:id="41" w:name="_Toc449017024"/>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rPr>
        <w:t xml:space="preserve">本项目推荐</w:t>
      </w:r>
      <w:r>
        <w:rPr>
          <w:rFonts w:hint="eastAsia" w:ascii="宋体" w:hAnsi="宋体"/>
          <w:szCs w:val="21"/>
        </w:rPr>
        <w:t xml:space="preserve">成交</w:t>
      </w:r>
      <w:r>
        <w:rPr>
          <w:rFonts w:ascii="宋体" w:hAnsi="宋体"/>
          <w:szCs w:val="21"/>
        </w:rPr>
        <w:t xml:space="preserve">候选人3家。</w:t>
      </w:r>
      <w:r/>
    </w:p>
    <w:p>
      <w:pPr>
        <w:numPr>
          <w:ilvl w:val="0"/>
          <w:numId w:val="5"/>
        </w:numPr>
        <w:ind w:firstLine="422"/>
        <w:spacing w:line="360" w:lineRule="auto"/>
        <w:rPr>
          <w:rFonts w:hint="eastAsia" w:ascii="宋体" w:hAnsi="宋体" w:cs="宋体"/>
          <w:b/>
          <w:szCs w:val="21"/>
        </w:rPr>
      </w:pPr>
      <w:r>
        <w:rPr>
          <w:rFonts w:hint="eastAsia" w:ascii="宋体" w:hAnsi="宋体" w:cs="宋体"/>
          <w:b/>
          <w:szCs w:val="21"/>
        </w:rPr>
        <w:t xml:space="preserve">政府采购政策功能落实</w:t>
      </w:r>
      <w:bookmarkEnd w:id="40"/>
      <w:r/>
      <w:bookmarkEnd w:id="41"/>
      <w:r/>
      <w:r/>
    </w:p>
    <w:p>
      <w:pPr>
        <w:pStyle w:val="1061"/>
        <w:ind w:firstLine="422"/>
        <w:spacing w:before="0" w:after="0"/>
        <w:rPr>
          <w:rFonts w:hint="eastAsia" w:ascii="宋体" w:hAnsi="宋体"/>
          <w:sz w:val="21"/>
          <w:szCs w:val="21"/>
        </w:rPr>
      </w:pPr>
      <w:r>
        <w:rPr>
          <w:rFonts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61"/>
        <w:ind w:firstLine="422"/>
        <w:spacing w:before="0" w:after="0"/>
        <w:rPr>
          <w:rFonts w:hint="eastAsia" w:ascii="宋体" w:hAnsi="宋体"/>
          <w:sz w:val="21"/>
          <w:szCs w:val="21"/>
        </w:rPr>
      </w:pPr>
      <w:r>
        <w:rPr>
          <w:rFonts w:hint="eastAsia" w:ascii="宋体" w:hAnsi="宋体"/>
          <w:sz w:val="21"/>
          <w:szCs w:val="21"/>
        </w:rPr>
        <w:t xml:space="preserve">1、小微型企业价格扣除</w:t>
      </w:r>
      <w:r/>
    </w:p>
    <w:p>
      <w:pPr>
        <w:pStyle w:val="1061"/>
        <w:ind w:firstLine="422"/>
        <w:spacing w:before="0" w:after="0"/>
        <w:rPr>
          <w:rFonts w:hint="eastAsia" w:ascii="宋体" w:hAnsi="宋体"/>
          <w:sz w:val="21"/>
          <w:szCs w:val="21"/>
        </w:rPr>
      </w:pPr>
      <w:r>
        <w:rPr>
          <w:rFonts w:hint="eastAsia" w:ascii="宋体" w:hAnsi="宋体"/>
          <w:sz w:val="21"/>
          <w:szCs w:val="21"/>
        </w:rPr>
        <w:t xml:space="preserve">（1）本项目对小型和微型企业提供的服务给予</w:t>
      </w:r>
      <w:r>
        <w:rPr>
          <w:rFonts w:hint="eastAsia" w:ascii="宋体" w:hAnsi="宋体"/>
          <w:sz w:val="21"/>
          <w:szCs w:val="21"/>
          <w:u w:val="single"/>
        </w:rPr>
        <w:t xml:space="preserve">20%</w:t>
      </w:r>
      <w:r>
        <w:rPr>
          <w:rFonts w:hint="eastAsia" w:ascii="宋体" w:hAnsi="宋体"/>
          <w:sz w:val="21"/>
          <w:szCs w:val="21"/>
        </w:rPr>
        <w:t xml:space="preserve">的扣除价格，用扣除后的价格参与评审。</w:t>
      </w:r>
      <w:r/>
    </w:p>
    <w:p>
      <w:pPr>
        <w:pStyle w:val="1061"/>
        <w:ind w:firstLine="422"/>
        <w:spacing w:before="0" w:after="0"/>
        <w:rPr>
          <w:rFonts w:hint="eastAsia" w:ascii="宋体" w:hAnsi="宋体"/>
          <w:sz w:val="21"/>
          <w:szCs w:val="21"/>
        </w:rPr>
      </w:pPr>
      <w:r>
        <w:rPr>
          <w:rFonts w:hint="eastAsia" w:ascii="宋体" w:hAnsi="宋体"/>
          <w:sz w:val="21"/>
          <w:szCs w:val="21"/>
        </w:rPr>
        <w:t xml:space="preserve">（2）供应商需按照采购文件的要求提供相应的《中小企业声明函》。</w:t>
      </w:r>
      <w:r/>
    </w:p>
    <w:p>
      <w:pPr>
        <w:pStyle w:val="1061"/>
        <w:ind w:firstLine="422"/>
        <w:spacing w:before="0" w:after="0"/>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1061"/>
        <w:ind w:firstLine="422"/>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1061"/>
        <w:ind w:firstLine="422"/>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1061"/>
        <w:ind w:firstLine="422"/>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61"/>
        <w:ind w:firstLine="422"/>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1061"/>
        <w:ind w:firstLine="422"/>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1061"/>
        <w:ind w:firstLine="422"/>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hint="eastAsia" w:ascii="宋体" w:hAnsi="宋体"/>
          <w:sz w:val="21"/>
          <w:szCs w:val="21"/>
          <w:u w:val="single"/>
        </w:rPr>
        <w:t xml:space="preserve">20%</w:t>
      </w:r>
      <w:r>
        <w:rPr>
          <w:rFonts w:hint="eastAsia" w:ascii="宋体" w:hAnsi="宋体"/>
          <w:sz w:val="21"/>
          <w:szCs w:val="21"/>
        </w:rPr>
        <w:t xml:space="preserve">的价格扣除，用扣除后的价格参与评审。</w:t>
      </w:r>
      <w:r/>
    </w:p>
    <w:p>
      <w:pPr>
        <w:pStyle w:val="1061"/>
        <w:ind w:firstLine="422"/>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1"/>
        <w:ind w:firstLine="422"/>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1061"/>
        <w:ind w:firstLine="422"/>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061"/>
        <w:ind w:firstLine="422"/>
        <w:spacing w:before="0" w:after="0"/>
        <w:rPr>
          <w:rFonts w:hint="eastAsia" w:ascii="宋体" w:hAnsi="宋体"/>
          <w:sz w:val="21"/>
          <w:szCs w:val="21"/>
        </w:rPr>
      </w:pPr>
      <w:r>
        <w:rPr>
          <w:rFonts w:hint="eastAsia" w:ascii="宋体" w:hAnsi="宋体"/>
          <w:sz w:val="21"/>
          <w:szCs w:val="21"/>
        </w:rPr>
        <w:t xml:space="preserve">5、如本项目同意联合体参加磋商或同意分包履行合同的,大中型企业与小微型企业</w:t>
      </w:r>
      <w:r>
        <w:rPr>
          <w:rFonts w:hint="eastAsia" w:ascii="宋体" w:hAnsi="宋体"/>
          <w:sz w:val="21"/>
          <w:szCs w:val="21"/>
        </w:rPr>
        <w:t xml:space="preserve">（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61"/>
        <w:ind w:firstLine="420"/>
        <w:rPr>
          <w:rFonts w:hint="eastAsia" w:ascii="宋体" w:hAnsi="宋体"/>
          <w:sz w:val="21"/>
          <w:szCs w:val="21"/>
        </w:rPr>
      </w:pPr>
      <w:r>
        <w:rPr>
          <w:rFonts w:hint="eastAsia" w:ascii="宋体" w:hAnsi="宋体"/>
          <w:sz w:val="21"/>
          <w:szCs w:val="21"/>
        </w:rPr>
        <w:t xml:space="preserve">6、联合体各方均为小型、微型企业（残疾人福利单位、监狱企业）的，联合体享受20%价格扣除，用扣除后的价格参与评审。</w:t>
      </w:r>
      <w:r/>
    </w:p>
    <w:p>
      <w:pPr>
        <w:pStyle w:val="1061"/>
        <w:ind w:firstLine="420"/>
        <w:rPr>
          <w:rFonts w:hint="eastAsia" w:ascii="宋体" w:hAnsi="宋体"/>
          <w:sz w:val="21"/>
          <w:szCs w:val="21"/>
          <w:highlight w:val="white"/>
        </w:rPr>
      </w:pPr>
      <w:r>
        <w:rPr>
          <w:rFonts w:ascii="宋体" w:hAnsi="宋体"/>
          <w:sz w:val="21"/>
          <w:szCs w:val="21"/>
          <w:highlight w:val="white"/>
        </w:rPr>
        <w:t xml:space="preserve">7、采购本国产品的支持政策</w:t>
      </w:r>
      <w:r>
        <w:rPr>
          <w:highlight w:val="white"/>
        </w:rPr>
      </w:r>
    </w:p>
    <w:p>
      <w:pPr>
        <w:pStyle w:val="1061"/>
        <w:ind w:firstLine="420"/>
        <w:rPr>
          <w:rFonts w:hint="eastAsia" w:ascii="宋体" w:hAnsi="宋体"/>
          <w:sz w:val="21"/>
          <w:szCs w:val="21"/>
          <w:highlight w:val="white"/>
        </w:rPr>
      </w:pPr>
      <w:r>
        <w:rPr>
          <w:rFonts w:ascii="宋体" w:hAnsi="宋体"/>
          <w:sz w:val="21"/>
          <w:szCs w:val="21"/>
          <w:highlight w:val="white"/>
        </w:rPr>
        <w:t xml:space="preserve">7.1 本项目政府采购活动中既有本国产品又有非本国产品参与竞争的，依法对本国产品给予价格评审优惠，对本国产品的报价给予20%的价格扣除，用扣除后的价格参与评审。</w:t>
      </w:r>
      <w:r>
        <w:rPr>
          <w:highlight w:val="white"/>
        </w:rPr>
      </w:r>
    </w:p>
    <w:p>
      <w:pPr>
        <w:pStyle w:val="1061"/>
        <w:ind w:firstLine="420"/>
        <w:rPr>
          <w:rFonts w:hint="eastAsia" w:ascii="宋体" w:hAnsi="宋体"/>
          <w:sz w:val="21"/>
          <w:szCs w:val="21"/>
          <w:highlight w:val="white"/>
        </w:rPr>
      </w:pPr>
      <w:r>
        <w:rPr>
          <w:rFonts w:ascii="宋体" w:hAnsi="宋体"/>
          <w:sz w:val="21"/>
          <w:szCs w:val="21"/>
          <w:highlight w:val="whit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p>
    <w:p>
      <w:pPr>
        <w:pStyle w:val="1061"/>
        <w:ind w:firstLine="420"/>
        <w:rPr>
          <w:rFonts w:hint="eastAsia" w:ascii="宋体" w:hAnsi="宋体"/>
          <w:sz w:val="21"/>
          <w:szCs w:val="21"/>
          <w:highlight w:val="white"/>
        </w:rPr>
      </w:pPr>
      <w:r>
        <w:rPr>
          <w:rFonts w:ascii="宋体" w:hAnsi="宋体"/>
          <w:sz w:val="21"/>
          <w:szCs w:val="21"/>
          <w:highlight w:val="white"/>
        </w:rPr>
        <w:t xml:space="preserve">7.3 供应商需按照招标文件的要求提供《关于符合本国产品标准的声明函》（以下简称《声明函》），如不提供将不享受本国产品价格评审优惠。</w:t>
      </w:r>
      <w:r>
        <w:rPr>
          <w:highlight w:val="white"/>
        </w:rPr>
      </w:r>
    </w:p>
    <w:p>
      <w:pPr>
        <w:pStyle w:val="1061"/>
        <w:ind w:firstLine="420"/>
        <w:rPr>
          <w:rFonts w:hint="eastAsia" w:ascii="宋体" w:hAnsi="宋体"/>
          <w:sz w:val="21"/>
          <w:szCs w:val="21"/>
          <w:highlight w:val="white"/>
        </w:rPr>
      </w:pPr>
      <w:r>
        <w:rPr>
          <w:rFonts w:ascii="宋体" w:hAnsi="宋体"/>
          <w:sz w:val="21"/>
          <w:szCs w:val="21"/>
          <w:highlight w:val="white"/>
        </w:rPr>
        <w:t xml:space="preserve">7.4 供应商需在《声明函》中逐一、准确填写产品名称、厂名、生产厂址三项信息（《声明函》中用</w:t>
      </w:r>
      <w:r>
        <w:rPr>
          <w:rFonts w:ascii="宋体" w:hAnsi="宋体"/>
          <w:sz w:val="21"/>
          <w:szCs w:val="21"/>
          <w:highlight w:val="white"/>
        </w:rPr>
        <w:t xml:space="preserve">斜线划除的</w:t>
      </w:r>
      <w:r>
        <w:rPr>
          <w:rFonts w:ascii="宋体" w:hAnsi="宋体"/>
          <w:sz w:val="21"/>
          <w:szCs w:val="21"/>
          <w:highlight w:val="white"/>
        </w:rPr>
        <w:t xml:space="preserve">地方无需填写），三项信息中任意一项未填写的视为该项产品不符合本国产品标准，不享受本国产品价格评审优惠。</w:t>
      </w:r>
      <w:r>
        <w:rPr>
          <w:highlight w:val="white"/>
        </w:rPr>
      </w:r>
    </w:p>
    <w:p>
      <w:pPr>
        <w:pStyle w:val="1061"/>
        <w:ind w:firstLine="420"/>
        <w:rPr>
          <w:rFonts w:hint="eastAsia" w:ascii="宋体" w:hAnsi="宋体"/>
          <w:sz w:val="21"/>
          <w:szCs w:val="21"/>
        </w:rPr>
      </w:pPr>
      <w:r>
        <w:rPr>
          <w:rFonts w:ascii="宋体" w:hAnsi="宋体"/>
          <w:sz w:val="21"/>
          <w:szCs w:val="21"/>
          <w:highlight w:val="white"/>
        </w:rPr>
        <w:t xml:space="preserve">7.5 评标过程中，如发现供应商在《声明函》内容含义不明确、同类事项与投标（响应）文件表述不一致或者有明显文字错误等情况的，评标委员会应当以书面形式要求供应商</w:t>
      </w:r>
      <w:r>
        <w:rPr>
          <w:rFonts w:ascii="宋体" w:hAnsi="宋体"/>
          <w:sz w:val="21"/>
          <w:szCs w:val="21"/>
          <w:highlight w:val="white"/>
        </w:rPr>
        <w:t xml:space="preserve">作出</w:t>
      </w:r>
      <w:r>
        <w:rPr>
          <w:rFonts w:ascii="宋体" w:hAnsi="宋体"/>
          <w:sz w:val="21"/>
          <w:szCs w:val="21"/>
          <w:highlight w:val="whit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1"/>
        <w:ind w:firstLine="211"/>
        <w:rPr>
          <w:rFonts w:hint="eastAsia" w:ascii="宋体" w:hAnsi="宋体" w:cs="宋体"/>
          <w:b/>
          <w:sz w:val="21"/>
          <w:szCs w:val="21"/>
        </w:rPr>
      </w:pPr>
      <w:r>
        <w:rPr>
          <w:rFonts w:hint="eastAsia" w:ascii="宋体" w:hAnsi="宋体" w:cs="宋体"/>
          <w:b/>
          <w:sz w:val="21"/>
          <w:szCs w:val="21"/>
        </w:rPr>
        <w:t xml:space="preserve">三、评审标准</w:t>
      </w:r>
      <w:r/>
    </w:p>
    <w:tbl>
      <w:tblPr>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6"/>
        <w:gridCol w:w="7371"/>
      </w:tblGrid>
      <w:tr>
        <w:trPr/>
        <w:tc>
          <w:tcPr>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w:t>
            </w:r>
            <w:r/>
          </w:p>
        </w:tc>
        <w:tc>
          <w:tcPr>
            <w:tcW w:w="7371" w:type="dxa"/>
            <w:textDirection w:val="lrTb"/>
            <w:noWrap w:val="false"/>
          </w:tcPr>
          <w:p>
            <w:pPr>
              <w:jc w:val="center"/>
              <w:spacing w:line="360" w:lineRule="auto"/>
              <w:rPr>
                <w:rFonts w:hint="eastAsia" w:ascii="宋体" w:hAnsi="宋体"/>
                <w:szCs w:val="21"/>
              </w:rPr>
            </w:pPr>
            <w:r>
              <w:rPr>
                <w:rFonts w:hint="eastAsia" w:ascii="宋体" w:hAnsi="宋体"/>
                <w:szCs w:val="21"/>
              </w:rPr>
              <w:t xml:space="preserve">评分标准</w:t>
            </w:r>
            <w:r/>
          </w:p>
        </w:tc>
      </w:tr>
      <w:tr>
        <w:trPr>
          <w:trHeight w:val="642"/>
        </w:trPr>
        <w:tc>
          <w:tcPr>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价格</w:t>
            </w:r>
            <w:r/>
          </w:p>
          <w:p>
            <w:pPr>
              <w:jc w:val="center"/>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分）</w:t>
            </w:r>
            <w:r/>
          </w:p>
        </w:tc>
        <w:tc>
          <w:tcPr>
            <w:tcW w:w="7371"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以满足采购文件要求的最低投标报价为评标基准价，得满分10分，其他投标报价=（评标基准价/其他投标报价）×10×100%（小数点保留两位）</w:t>
            </w:r>
            <w:r/>
          </w:p>
        </w:tc>
      </w:tr>
      <w:tr>
        <w:trPr>
          <w:trHeight w:val="642"/>
        </w:trPr>
        <w:tc>
          <w:tcPr>
            <w:tcW w:w="1276" w:type="dxa"/>
            <w:vAlign w:val="center"/>
            <w:vMerge w:val="restart"/>
            <w:textDirection w:val="lrTb"/>
            <w:noWrap w:val="false"/>
          </w:tcPr>
          <w:p>
            <w:pPr>
              <w:jc w:val="center"/>
              <w:spacing w:line="360" w:lineRule="auto"/>
              <w:rPr>
                <w:rFonts w:hint="eastAsia" w:ascii="宋体" w:hAnsi="宋体"/>
              </w:rPr>
            </w:pPr>
            <w:r>
              <w:rPr>
                <w:rFonts w:hint="eastAsia" w:ascii="宋体" w:hAnsi="宋体"/>
              </w:rPr>
              <w:t xml:space="preserve">技术方案</w:t>
            </w:r>
            <w:r/>
          </w:p>
          <w:p>
            <w:pPr>
              <w:jc w:val="center"/>
              <w:spacing w:line="360" w:lineRule="auto"/>
              <w:rPr>
                <w:rFonts w:hint="eastAsia" w:ascii="宋体" w:hAnsi="宋体"/>
                <w:szCs w:val="21"/>
              </w:rPr>
            </w:pPr>
            <w:r>
              <w:rPr>
                <w:rFonts w:hint="eastAsia" w:ascii="宋体" w:hAnsi="宋体"/>
              </w:rPr>
              <w:t xml:space="preserve">（60分）</w:t>
            </w:r>
            <w:r/>
          </w:p>
        </w:tc>
        <w:tc>
          <w:tcPr>
            <w:tcW w:w="7371"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现状潜力空间普查评估</w:t>
            </w:r>
            <w:r>
              <w:rPr>
                <w:rFonts w:hint="eastAsia" w:ascii="宋体" w:hAnsi="宋体" w:cs="宋体"/>
                <w:szCs w:val="21"/>
              </w:rPr>
              <w:t xml:space="preserve">（10分）</w:t>
            </w:r>
            <w:r/>
          </w:p>
          <w:p>
            <w:pPr>
              <w:jc w:val="left"/>
              <w:spacing w:line="360" w:lineRule="auto"/>
              <w:rPr>
                <w:rFonts w:hint="eastAsia" w:ascii="宋体" w:hAnsi="宋体" w:cs="宋体"/>
                <w:szCs w:val="21"/>
              </w:rPr>
            </w:pPr>
            <w:r>
              <w:rPr>
                <w:rFonts w:hint="eastAsia" w:ascii="宋体" w:hAnsi="宋体" w:cs="宋体"/>
                <w:szCs w:val="21"/>
              </w:rPr>
              <w:t xml:space="preserve">重点对现状各</w:t>
            </w:r>
            <w:r>
              <w:rPr>
                <w:rFonts w:hint="eastAsia" w:ascii="宋体" w:hAnsi="宋体" w:cs="宋体"/>
                <w:szCs w:val="21"/>
              </w:rPr>
              <w:t xml:space="preserve">类潜力</w:t>
            </w:r>
            <w:r>
              <w:rPr>
                <w:rFonts w:hint="eastAsia" w:ascii="宋体" w:hAnsi="宋体" w:cs="宋体"/>
                <w:szCs w:val="21"/>
              </w:rPr>
              <w:t xml:space="preserve">空间的区位、用地面积、土地权属、现状用途、规划性质、征供地情况等内容进行普查，评估发展潜力。</w:t>
            </w:r>
            <w:r/>
          </w:p>
          <w:p>
            <w:pPr>
              <w:jc w:val="left"/>
              <w:spacing w:line="360" w:lineRule="auto"/>
              <w:rPr>
                <w:rFonts w:hint="eastAsia" w:ascii="宋体" w:hAnsi="宋体" w:cs="宋体"/>
                <w:szCs w:val="21"/>
              </w:rPr>
            </w:pPr>
            <w:r/>
            <w:bookmarkStart w:id="42" w:name="OLE_LINK5"/>
            <w:r>
              <w:rPr>
                <w:rFonts w:hint="eastAsia" w:ascii="宋体" w:hAnsi="宋体" w:cs="宋体"/>
                <w:szCs w:val="21"/>
              </w:rPr>
              <w:t xml:space="preserve">现状普查全面，</w:t>
            </w:r>
            <w:bookmarkStart w:id="43" w:name="OLE_LINK12"/>
            <w:r>
              <w:rPr>
                <w:rFonts w:hint="eastAsia" w:ascii="宋体" w:hAnsi="宋体" w:cs="宋体"/>
                <w:szCs w:val="21"/>
              </w:rPr>
              <w:t xml:space="preserve">发展潜力</w:t>
            </w:r>
            <w:bookmarkEnd w:id="43"/>
            <w:r>
              <w:rPr>
                <w:rFonts w:hint="eastAsia" w:ascii="宋体" w:hAnsi="宋体" w:cs="宋体"/>
                <w:szCs w:val="21"/>
              </w:rPr>
              <w:t xml:space="preserve">评估科学合理的，</w:t>
            </w:r>
            <w:bookmarkEnd w:id="42"/>
            <w:r>
              <w:rPr>
                <w:rFonts w:hint="eastAsia" w:ascii="宋体" w:hAnsi="宋体" w:cs="宋体"/>
                <w:szCs w:val="21"/>
              </w:rPr>
              <w:t xml:space="preserve">得</w:t>
            </w:r>
            <w:r>
              <w:rPr>
                <w:rFonts w:hint="eastAsia" w:ascii="宋体" w:hAnsi="宋体" w:cs="宋体"/>
                <w:szCs w:val="21"/>
              </w:rPr>
              <w:t xml:space="preserve">10</w:t>
            </w:r>
            <w:r>
              <w:rPr>
                <w:rFonts w:hint="eastAsia" w:ascii="宋体" w:hAnsi="宋体" w:cs="宋体"/>
                <w:szCs w:val="21"/>
              </w:rPr>
              <w:t xml:space="preserve">分；</w:t>
            </w:r>
            <w:r/>
          </w:p>
          <w:p>
            <w:pPr>
              <w:jc w:val="left"/>
              <w:spacing w:line="360" w:lineRule="auto"/>
              <w:rPr>
                <w:rFonts w:hint="eastAsia" w:ascii="宋体" w:hAnsi="宋体" w:cs="宋体"/>
                <w:szCs w:val="21"/>
              </w:rPr>
            </w:pPr>
            <w:r/>
            <w:bookmarkStart w:id="44" w:name="OLE_LINK13"/>
            <w:r/>
            <w:bookmarkStart w:id="45" w:name="OLE_LINK7"/>
            <w:r>
              <w:rPr>
                <w:rFonts w:hint="eastAsia" w:ascii="宋体" w:hAnsi="宋体" w:cs="宋体"/>
                <w:szCs w:val="21"/>
              </w:rPr>
              <w:t xml:space="preserve">现状普查</w:t>
            </w:r>
            <w:bookmarkEnd w:id="44"/>
            <w:r>
              <w:rPr>
                <w:rFonts w:hint="eastAsia" w:ascii="宋体" w:hAnsi="宋体" w:cs="宋体"/>
                <w:szCs w:val="21"/>
              </w:rPr>
              <w:t xml:space="preserve">比较全面，</w:t>
            </w:r>
            <w:bookmarkStart w:id="46" w:name="OLE_LINK14"/>
            <w:r>
              <w:rPr>
                <w:rFonts w:hint="eastAsia" w:ascii="宋体" w:hAnsi="宋体" w:cs="宋体"/>
                <w:szCs w:val="21"/>
              </w:rPr>
              <w:t xml:space="preserve">发展潜力</w:t>
            </w:r>
            <w:bookmarkEnd w:id="46"/>
            <w:r>
              <w:rPr>
                <w:rFonts w:hint="eastAsia" w:ascii="宋体" w:hAnsi="宋体" w:cs="宋体"/>
                <w:szCs w:val="21"/>
              </w:rPr>
              <w:t xml:space="preserve">评估比较科学合理的，</w:t>
            </w:r>
            <w:bookmarkEnd w:id="45"/>
            <w:r>
              <w:rPr>
                <w:rFonts w:hint="eastAsia" w:ascii="宋体" w:hAnsi="宋体" w:cs="宋体"/>
                <w:szCs w:val="21"/>
              </w:rPr>
              <w:t xml:space="preserve">得</w:t>
            </w:r>
            <w:r>
              <w:rPr>
                <w:rFonts w:hint="eastAsia" w:ascii="宋体" w:hAnsi="宋体" w:cs="宋体"/>
                <w:szCs w:val="21"/>
              </w:rPr>
              <w:t xml:space="preserve">7</w:t>
            </w:r>
            <w:r>
              <w:rPr>
                <w:rFonts w:hint="eastAsia" w:ascii="宋体" w:hAnsi="宋体" w:cs="宋体"/>
                <w:szCs w:val="21"/>
              </w:rPr>
              <w:t xml:space="preserve">分；</w:t>
            </w:r>
            <w:r/>
          </w:p>
          <w:p>
            <w:pPr>
              <w:jc w:val="left"/>
              <w:spacing w:line="360" w:lineRule="auto"/>
              <w:rPr>
                <w:rFonts w:hint="eastAsia" w:ascii="宋体" w:hAnsi="宋体" w:cs="宋体"/>
                <w:szCs w:val="21"/>
              </w:rPr>
            </w:pPr>
            <w:r/>
            <w:bookmarkStart w:id="47" w:name="OLE_LINK8"/>
            <w:r>
              <w:rPr>
                <w:rFonts w:hint="eastAsia" w:ascii="宋体" w:hAnsi="宋体" w:cs="宋体"/>
                <w:szCs w:val="21"/>
              </w:rPr>
              <w:t xml:space="preserve">现状普查不全面，发展潜力评估不科学合理的，</w:t>
            </w:r>
            <w:bookmarkEnd w:id="47"/>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hint="eastAsia" w:ascii="宋体" w:hAnsi="宋体" w:cs="宋体"/>
                <w:szCs w:val="21"/>
              </w:rPr>
            </w:pPr>
            <w:r/>
            <w:bookmarkStart w:id="48" w:name="OLE_LINK17"/>
            <w:r>
              <w:rPr>
                <w:rFonts w:hint="eastAsia" w:ascii="宋体" w:hAnsi="宋体" w:cs="宋体"/>
                <w:szCs w:val="21"/>
              </w:rPr>
              <w:t xml:space="preserve">其他或未提供的不得分。</w:t>
            </w:r>
            <w:bookmarkEnd w:id="48"/>
            <w:r/>
            <w:r/>
          </w:p>
        </w:tc>
      </w:tr>
      <w:tr>
        <w:trPr>
          <w:trHeight w:val="642"/>
        </w:trPr>
        <w:tc>
          <w:tcPr>
            <w:tcW w:w="1276" w:type="dxa"/>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371"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城市空间发展需求分析</w:t>
            </w:r>
            <w:r>
              <w:rPr>
                <w:rFonts w:hint="eastAsia" w:ascii="宋体" w:hAnsi="宋体" w:cs="宋体"/>
                <w:szCs w:val="21"/>
              </w:rPr>
              <w:t xml:space="preserve">（10分）</w:t>
            </w:r>
            <w:r/>
          </w:p>
          <w:p>
            <w:pPr>
              <w:jc w:val="left"/>
              <w:spacing w:line="360" w:lineRule="auto"/>
              <w:rPr>
                <w:rFonts w:hint="eastAsia" w:ascii="宋体" w:hAnsi="宋体" w:cs="宋体"/>
                <w:szCs w:val="21"/>
              </w:rPr>
            </w:pPr>
            <w:r/>
            <w:bookmarkStart w:id="49" w:name="OLE_LINK123"/>
            <w:r>
              <w:rPr>
                <w:rFonts w:hint="eastAsia" w:ascii="宋体" w:hAnsi="宋体" w:cs="宋体"/>
                <w:szCs w:val="21"/>
              </w:rPr>
              <w:t xml:space="preserve">重点对国民经济和社会发展规划、产业发展、公共服务设施等上位及相关规划进行分析，梳理城市空间发展需求。</w:t>
            </w:r>
            <w:r/>
          </w:p>
          <w:p>
            <w:pPr>
              <w:jc w:val="left"/>
              <w:spacing w:line="360" w:lineRule="auto"/>
              <w:rPr>
                <w:rFonts w:hint="eastAsia" w:ascii="宋体" w:hAnsi="宋体" w:cs="宋体"/>
                <w:szCs w:val="21"/>
              </w:rPr>
            </w:pPr>
            <w:r/>
            <w:bookmarkStart w:id="50" w:name="OLE_LINK15"/>
            <w:r>
              <w:rPr>
                <w:rFonts w:hint="eastAsia" w:ascii="宋体" w:hAnsi="宋体" w:cs="宋体"/>
                <w:szCs w:val="21"/>
              </w:rPr>
              <w:t xml:space="preserve">对</w:t>
            </w:r>
            <w:bookmarkEnd w:id="49"/>
            <w:r>
              <w:rPr>
                <w:rFonts w:hint="eastAsia" w:ascii="宋体" w:hAnsi="宋体" w:cs="宋体"/>
                <w:szCs w:val="21"/>
              </w:rPr>
              <w:t xml:space="preserve">上位及相关规划分析深入到位，发展需求判断准确的</w:t>
            </w:r>
            <w:bookmarkEnd w:id="50"/>
            <w:r>
              <w:rPr>
                <w:rFonts w:hint="eastAsia" w:ascii="宋体" w:hAnsi="宋体" w:cs="宋体"/>
                <w:szCs w:val="21"/>
              </w:rPr>
              <w:t xml:space="preserve">，得10分；</w:t>
            </w:r>
            <w:r/>
          </w:p>
          <w:p>
            <w:pPr>
              <w:jc w:val="left"/>
              <w:spacing w:line="360" w:lineRule="auto"/>
              <w:rPr>
                <w:rFonts w:hint="eastAsia" w:ascii="宋体" w:hAnsi="宋体" w:cs="宋体"/>
                <w:szCs w:val="21"/>
              </w:rPr>
            </w:pPr>
            <w:r/>
            <w:bookmarkStart w:id="51" w:name="OLE_LINK16"/>
            <w:r>
              <w:rPr>
                <w:rFonts w:hint="eastAsia" w:ascii="宋体" w:hAnsi="宋体" w:cs="宋体"/>
                <w:szCs w:val="21"/>
              </w:rPr>
              <w:t xml:space="preserve">对上位及相关规划分析比较到位，发展需求判断比较准确的</w:t>
            </w:r>
            <w:bookmarkEnd w:id="51"/>
            <w:r>
              <w:rPr>
                <w:rFonts w:hint="eastAsia" w:ascii="宋体" w:hAnsi="宋体" w:cs="宋体"/>
                <w:szCs w:val="21"/>
              </w:rPr>
              <w:t xml:space="preserve">，得7分；</w:t>
            </w:r>
            <w:r/>
          </w:p>
          <w:p>
            <w:pPr>
              <w:jc w:val="left"/>
              <w:spacing w:line="360" w:lineRule="auto"/>
              <w:rPr>
                <w:rFonts w:hint="eastAsia" w:ascii="宋体" w:hAnsi="宋体" w:cs="宋体"/>
                <w:szCs w:val="21"/>
              </w:rPr>
            </w:pPr>
            <w:r/>
            <w:bookmarkStart w:id="52" w:name="OLE_LINK10"/>
            <w:r>
              <w:rPr>
                <w:rFonts w:hint="eastAsia" w:ascii="宋体" w:hAnsi="宋体" w:cs="宋体"/>
                <w:szCs w:val="21"/>
              </w:rPr>
              <w:t xml:space="preserve">对上位及相关规划分析不到位，发展需求判断不准确的，</w:t>
            </w:r>
            <w:bookmarkEnd w:id="52"/>
            <w:r>
              <w:rPr>
                <w:rFonts w:hint="eastAsia" w:ascii="宋体" w:hAnsi="宋体" w:cs="宋体"/>
                <w:szCs w:val="21"/>
              </w:rPr>
              <w:t xml:space="preserve">得3分。</w:t>
            </w:r>
            <w:r/>
          </w:p>
          <w:p>
            <w:pPr>
              <w:spacing w:line="360" w:lineRule="auto"/>
              <w:rPr>
                <w:rFonts w:hint="eastAsia" w:ascii="宋体" w:hAnsi="宋体" w:cs="宋体"/>
                <w:szCs w:val="21"/>
              </w:rPr>
            </w:pPr>
            <w:r/>
            <w:bookmarkStart w:id="53" w:name="OLE_LINK20"/>
            <w:r>
              <w:rPr>
                <w:rFonts w:hint="eastAsia" w:ascii="宋体" w:hAnsi="宋体" w:cs="宋体"/>
                <w:szCs w:val="21"/>
              </w:rPr>
              <w:t xml:space="preserve">其他或未提供的不得分。</w:t>
            </w:r>
            <w:bookmarkEnd w:id="53"/>
            <w:r/>
            <w:r/>
          </w:p>
        </w:tc>
      </w:tr>
      <w:tr>
        <w:trPr>
          <w:trHeight w:val="642"/>
        </w:trPr>
        <w:tc>
          <w:tcPr>
            <w:tcW w:w="1276" w:type="dxa"/>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371"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潜力空间活化利用思路</w:t>
            </w:r>
            <w:r>
              <w:rPr>
                <w:rFonts w:hint="eastAsia" w:ascii="宋体" w:hAnsi="宋体" w:cs="宋体"/>
                <w:szCs w:val="21"/>
              </w:rPr>
              <w:t xml:space="preserve">（10分）</w:t>
            </w:r>
            <w:r/>
          </w:p>
          <w:p>
            <w:pPr>
              <w:jc w:val="left"/>
              <w:spacing w:line="360" w:lineRule="auto"/>
              <w:rPr>
                <w:rFonts w:hint="eastAsia" w:ascii="宋体" w:hAnsi="宋体" w:cs="宋体"/>
                <w:szCs w:val="21"/>
              </w:rPr>
            </w:pPr>
            <w:r/>
            <w:bookmarkStart w:id="54" w:name="OLE_LINK126"/>
            <w:r/>
            <w:bookmarkStart w:id="55" w:name="OLE_LINK127"/>
            <w:r>
              <w:rPr>
                <w:rFonts w:hint="eastAsia" w:ascii="宋体" w:hAnsi="宋体" w:cs="宋体"/>
                <w:szCs w:val="21"/>
              </w:rPr>
              <w:t xml:space="preserve">重点对各</w:t>
            </w:r>
            <w:r>
              <w:rPr>
                <w:rFonts w:hint="eastAsia" w:ascii="宋体" w:hAnsi="宋体" w:cs="宋体"/>
                <w:szCs w:val="21"/>
              </w:rPr>
              <w:t xml:space="preserve">类潜力</w:t>
            </w:r>
            <w:r>
              <w:rPr>
                <w:rFonts w:hint="eastAsia" w:ascii="宋体" w:hAnsi="宋体" w:cs="宋体"/>
                <w:szCs w:val="21"/>
              </w:rPr>
              <w:t xml:space="preserve">空间利用提出规划策略，明确空间规划用途引导</w:t>
            </w:r>
            <w:r/>
          </w:p>
          <w:p>
            <w:pPr>
              <w:jc w:val="left"/>
              <w:spacing w:line="360" w:lineRule="auto"/>
              <w:rPr>
                <w:rFonts w:hint="eastAsia" w:ascii="宋体" w:hAnsi="宋体" w:cs="宋体"/>
                <w:szCs w:val="21"/>
              </w:rPr>
            </w:pPr>
            <w:r/>
            <w:bookmarkStart w:id="56" w:name="OLE_LINK27"/>
            <w:r>
              <w:rPr>
                <w:rFonts w:hint="eastAsia" w:ascii="宋体" w:hAnsi="宋体" w:cs="宋体"/>
                <w:szCs w:val="21"/>
              </w:rPr>
              <w:t xml:space="preserve">规划策略、空间规划用途引导合理的</w:t>
            </w:r>
            <w:bookmarkEnd w:id="56"/>
            <w:r>
              <w:rPr>
                <w:rFonts w:hint="eastAsia" w:ascii="宋体" w:hAnsi="宋体" w:cs="宋体"/>
                <w:szCs w:val="21"/>
              </w:rPr>
              <w:t xml:space="preserve">，得</w:t>
            </w:r>
            <w:r>
              <w:rPr>
                <w:rFonts w:hint="eastAsia" w:ascii="宋体" w:hAnsi="宋体" w:cs="宋体"/>
                <w:szCs w:val="21"/>
              </w:rPr>
              <w:t xml:space="preserve">10</w:t>
            </w:r>
            <w:r>
              <w:rPr>
                <w:rFonts w:hint="eastAsia" w:ascii="宋体" w:hAnsi="宋体" w:cs="宋体"/>
                <w:szCs w:val="21"/>
              </w:rPr>
              <w:t xml:space="preserve">分；</w:t>
            </w:r>
            <w:r/>
          </w:p>
          <w:p>
            <w:pPr>
              <w:jc w:val="left"/>
              <w:spacing w:line="360" w:lineRule="auto"/>
              <w:rPr>
                <w:rFonts w:hint="eastAsia" w:ascii="宋体" w:hAnsi="宋体" w:cs="宋体"/>
                <w:szCs w:val="21"/>
              </w:rPr>
            </w:pPr>
            <w:r>
              <w:rPr>
                <w:rFonts w:hint="eastAsia" w:ascii="宋体" w:hAnsi="宋体" w:cs="宋体"/>
                <w:szCs w:val="21"/>
              </w:rPr>
              <w:t xml:space="preserve">规划策略、空间规划用途引导比较合理的，得</w:t>
            </w:r>
            <w:r>
              <w:rPr>
                <w:rFonts w:hint="eastAsia" w:ascii="宋体" w:hAnsi="宋体" w:cs="宋体"/>
                <w:szCs w:val="21"/>
              </w:rPr>
              <w:t xml:space="preserve">7</w:t>
            </w:r>
            <w:r>
              <w:rPr>
                <w:rFonts w:hint="eastAsia" w:ascii="宋体" w:hAnsi="宋体" w:cs="宋体"/>
                <w:szCs w:val="21"/>
              </w:rPr>
              <w:t xml:space="preserve">分；</w:t>
            </w:r>
            <w:r/>
          </w:p>
          <w:p>
            <w:pPr>
              <w:jc w:val="left"/>
              <w:spacing w:line="360" w:lineRule="auto"/>
              <w:rPr>
                <w:rFonts w:hint="eastAsia" w:ascii="宋体" w:hAnsi="宋体" w:cs="宋体"/>
                <w:szCs w:val="21"/>
              </w:rPr>
            </w:pPr>
            <w:r>
              <w:rPr>
                <w:rFonts w:hint="eastAsia" w:ascii="宋体" w:hAnsi="宋体" w:cs="宋体"/>
                <w:szCs w:val="21"/>
              </w:rPr>
              <w:t xml:space="preserve">规划策略、空间规划用途引导不合理的，得</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hint="eastAsia" w:ascii="宋体" w:hAnsi="宋体" w:cs="宋体"/>
                <w:szCs w:val="21"/>
              </w:rPr>
            </w:pPr>
            <w:r/>
            <w:bookmarkStart w:id="57" w:name="OLE_LINK22"/>
            <w:r>
              <w:rPr>
                <w:rFonts w:hint="eastAsia" w:ascii="宋体" w:hAnsi="宋体" w:cs="宋体"/>
                <w:szCs w:val="21"/>
              </w:rPr>
              <w:t xml:space="preserve">其他或未提供的不得分。</w:t>
            </w:r>
            <w:bookmarkEnd w:id="54"/>
            <w:r/>
            <w:bookmarkEnd w:id="55"/>
            <w:r/>
            <w:bookmarkEnd w:id="57"/>
            <w:r/>
            <w:r/>
          </w:p>
        </w:tc>
      </w:tr>
      <w:tr>
        <w:trPr>
          <w:trHeight w:val="642"/>
        </w:trPr>
        <w:tc>
          <w:tcPr>
            <w:tcW w:w="1276" w:type="dxa"/>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371" w:type="dxa"/>
            <w:textDirection w:val="lrTb"/>
            <w:noWrap w:val="false"/>
          </w:tcPr>
          <w:p>
            <w:pPr>
              <w:jc w:val="left"/>
              <w:spacing w:line="360" w:lineRule="auto"/>
              <w:rPr>
                <w:rFonts w:hint="eastAsia" w:ascii="宋体" w:hAnsi="宋体" w:cs="宋体"/>
                <w:szCs w:val="21"/>
              </w:rPr>
            </w:pPr>
            <w:r/>
            <w:bookmarkStart w:id="58" w:name="OLE_LINK26"/>
            <w:r>
              <w:rPr>
                <w:rFonts w:hint="eastAsia" w:ascii="宋体" w:hAnsi="宋体" w:cs="宋体"/>
                <w:szCs w:val="21"/>
              </w:rPr>
              <w:t xml:space="preserve">分期开发时序</w:t>
            </w:r>
            <w:bookmarkEnd w:id="58"/>
            <w:r>
              <w:rPr>
                <w:rFonts w:hint="eastAsia" w:ascii="宋体" w:hAnsi="宋体" w:cs="宋体"/>
                <w:szCs w:val="21"/>
              </w:rPr>
              <w:t xml:space="preserve">（10分）</w:t>
            </w:r>
            <w:r/>
          </w:p>
          <w:p>
            <w:pPr>
              <w:jc w:val="left"/>
              <w:spacing w:line="360" w:lineRule="auto"/>
              <w:rPr>
                <w:rFonts w:hint="eastAsia" w:ascii="宋体" w:hAnsi="宋体" w:cs="宋体"/>
                <w:szCs w:val="21"/>
              </w:rPr>
            </w:pPr>
            <w:r/>
            <w:bookmarkStart w:id="59" w:name="OLE_LINK21"/>
            <w:r>
              <w:rPr>
                <w:rFonts w:hint="eastAsia" w:ascii="宋体" w:hAnsi="宋体" w:cs="宋体"/>
                <w:szCs w:val="21"/>
              </w:rPr>
              <w:t xml:space="preserve">重点进行分期统筹，明确开发时序。</w:t>
            </w:r>
            <w:r/>
          </w:p>
          <w:p>
            <w:pPr>
              <w:jc w:val="left"/>
              <w:spacing w:line="360" w:lineRule="auto"/>
              <w:rPr>
                <w:rFonts w:hint="eastAsia" w:ascii="宋体" w:hAnsi="宋体" w:cs="宋体"/>
                <w:szCs w:val="21"/>
              </w:rPr>
            </w:pPr>
            <w:r/>
            <w:bookmarkStart w:id="60" w:name="OLE_LINK28"/>
            <w:r>
              <w:rPr>
                <w:rFonts w:hint="eastAsia" w:ascii="宋体" w:hAnsi="宋体" w:cs="宋体"/>
                <w:szCs w:val="21"/>
              </w:rPr>
              <w:t xml:space="preserve">分期开发时序安排科学、可行的，</w:t>
            </w:r>
            <w:bookmarkEnd w:id="59"/>
            <w:r>
              <w:rPr>
                <w:rFonts w:hint="eastAsia" w:ascii="宋体" w:hAnsi="宋体" w:cs="宋体"/>
                <w:szCs w:val="21"/>
              </w:rPr>
              <w:t xml:space="preserve">得10分；</w:t>
            </w:r>
            <w:r/>
          </w:p>
          <w:p>
            <w:pPr>
              <w:jc w:val="left"/>
              <w:spacing w:line="360" w:lineRule="auto"/>
              <w:rPr>
                <w:rFonts w:hint="eastAsia" w:ascii="宋体" w:hAnsi="宋体" w:cs="宋体"/>
                <w:szCs w:val="21"/>
              </w:rPr>
            </w:pPr>
            <w:r>
              <w:rPr>
                <w:rFonts w:hint="eastAsia" w:ascii="宋体" w:hAnsi="宋体" w:cs="宋体"/>
                <w:szCs w:val="21"/>
              </w:rPr>
              <w:t xml:space="preserve">分期开发时序安排比较科学、基本可行的，得7分；</w:t>
            </w:r>
            <w:r/>
          </w:p>
          <w:p>
            <w:pPr>
              <w:jc w:val="left"/>
              <w:spacing w:line="360" w:lineRule="auto"/>
              <w:rPr>
                <w:rFonts w:hint="eastAsia" w:ascii="宋体" w:hAnsi="宋体" w:cs="宋体"/>
                <w:szCs w:val="21"/>
              </w:rPr>
            </w:pPr>
            <w:r>
              <w:rPr>
                <w:rFonts w:hint="eastAsia" w:ascii="宋体" w:hAnsi="宋体" w:cs="宋体"/>
                <w:szCs w:val="21"/>
              </w:rPr>
              <w:t xml:space="preserve">分期开发时序安排不科学、可行性差的，得3分；</w:t>
            </w:r>
            <w:bookmarkEnd w:id="60"/>
            <w:r/>
          </w:p>
          <w:p>
            <w:pPr>
              <w:spacing w:line="360" w:lineRule="auto"/>
              <w:rPr>
                <w:rFonts w:hint="eastAsia" w:ascii="宋体" w:hAnsi="宋体" w:cs="宋体"/>
                <w:szCs w:val="21"/>
              </w:rPr>
            </w:pPr>
            <w:r>
              <w:rPr>
                <w:rFonts w:hint="eastAsia" w:ascii="宋体" w:hAnsi="宋体" w:cs="宋体"/>
                <w:szCs w:val="21"/>
              </w:rPr>
              <w:t xml:space="preserve">其他或未提供的不得分。</w:t>
            </w:r>
            <w:r/>
          </w:p>
        </w:tc>
      </w:tr>
      <w:tr>
        <w:trPr>
          <w:trHeight w:val="642"/>
        </w:trPr>
        <w:tc>
          <w:tcPr>
            <w:tcW w:w="1276" w:type="dxa"/>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371" w:type="dxa"/>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项目组织及进度安排</w:t>
            </w:r>
            <w:r>
              <w:rPr>
                <w:rFonts w:hint="eastAsia" w:ascii="宋体" w:hAnsi="宋体" w:cs="宋体"/>
                <w:szCs w:val="21"/>
              </w:rPr>
              <w:t xml:space="preserve">（10分）</w:t>
            </w:r>
            <w:r/>
          </w:p>
          <w:p>
            <w:pPr>
              <w:jc w:val="left"/>
              <w:spacing w:line="360" w:lineRule="auto"/>
              <w:rPr>
                <w:rFonts w:hint="eastAsia" w:ascii="宋体" w:hAnsi="宋体" w:cs="宋体"/>
                <w:szCs w:val="21"/>
              </w:rPr>
            </w:pPr>
            <w:r>
              <w:rPr>
                <w:rFonts w:hint="eastAsia" w:ascii="宋体" w:hAnsi="宋体" w:cs="宋体"/>
                <w:szCs w:val="21"/>
              </w:rPr>
              <w:t xml:space="preserve">重点对项目组织、人员配备、时间进度等进行安排。</w:t>
            </w:r>
            <w:r/>
          </w:p>
          <w:p>
            <w:pPr>
              <w:jc w:val="left"/>
              <w:spacing w:line="360" w:lineRule="auto"/>
              <w:rPr>
                <w:rFonts w:hint="eastAsia" w:ascii="宋体" w:hAnsi="宋体" w:cs="宋体"/>
                <w:szCs w:val="21"/>
              </w:rPr>
            </w:pPr>
            <w:r>
              <w:rPr>
                <w:rFonts w:hint="eastAsia" w:ascii="宋体" w:hAnsi="宋体" w:cs="宋体"/>
                <w:szCs w:val="21"/>
              </w:rPr>
              <w:t xml:space="preserve">项目组织、人员配备、时间进度安排合理的，得10分；</w:t>
            </w:r>
            <w:r/>
          </w:p>
          <w:p>
            <w:pPr>
              <w:jc w:val="left"/>
              <w:spacing w:line="360" w:lineRule="auto"/>
              <w:rPr>
                <w:rFonts w:hint="eastAsia" w:ascii="宋体" w:hAnsi="宋体" w:cs="宋体"/>
                <w:szCs w:val="21"/>
              </w:rPr>
            </w:pPr>
            <w:r>
              <w:rPr>
                <w:rFonts w:hint="eastAsia" w:ascii="宋体" w:hAnsi="宋体" w:cs="宋体"/>
                <w:szCs w:val="21"/>
              </w:rPr>
              <w:t xml:space="preserve">项目组织、人员配备、时间进度安排比较合理的，得7分；</w:t>
            </w:r>
            <w:r/>
          </w:p>
          <w:p>
            <w:pPr>
              <w:jc w:val="left"/>
              <w:spacing w:line="360" w:lineRule="auto"/>
              <w:rPr>
                <w:rFonts w:hint="eastAsia" w:ascii="宋体" w:hAnsi="宋体" w:cs="宋体"/>
                <w:szCs w:val="21"/>
              </w:rPr>
            </w:pPr>
            <w:r>
              <w:rPr>
                <w:rFonts w:hint="eastAsia" w:ascii="宋体" w:hAnsi="宋体" w:cs="宋体"/>
                <w:szCs w:val="21"/>
              </w:rPr>
              <w:t xml:space="preserve">项目组织、人员配备、时间进度安排不合理的，得3分；</w:t>
            </w:r>
            <w:r/>
          </w:p>
          <w:p>
            <w:pPr>
              <w:spacing w:line="360" w:lineRule="auto"/>
              <w:rPr>
                <w:rFonts w:hint="eastAsia" w:ascii="宋体" w:hAnsi="宋体" w:cs="宋体"/>
                <w:szCs w:val="21"/>
              </w:rPr>
            </w:pPr>
            <w:r>
              <w:rPr>
                <w:rFonts w:hint="eastAsia" w:ascii="宋体" w:hAnsi="宋体" w:cs="宋体"/>
                <w:szCs w:val="21"/>
              </w:rPr>
              <w:t xml:space="preserve">其他或未提供的不得分。</w:t>
            </w:r>
            <w:r/>
          </w:p>
        </w:tc>
      </w:tr>
      <w:tr>
        <w:trPr>
          <w:trHeight w:val="642"/>
        </w:trPr>
        <w:tc>
          <w:tcPr>
            <w:tcW w:w="1276" w:type="dxa"/>
            <w:vAlign w:val="center"/>
            <w:vMerge w:val="continue"/>
            <w:textDirection w:val="lrTb"/>
            <w:noWrap w:val="false"/>
          </w:tcPr>
          <w:p>
            <w:pPr>
              <w:jc w:val="cente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7371" w:type="dxa"/>
            <w:textDirection w:val="lrTb"/>
            <w:noWrap w:val="false"/>
          </w:tcPr>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潜力空间利用的实施保障与政策建议（10分）</w:t>
            </w:r>
            <w:r/>
          </w:p>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重点对潜力空间利用的实施机制、政策创新、资金保障、部门协同等方面提出建议，确保规划可落地。</w:t>
            </w:r>
            <w:r/>
          </w:p>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实施保障措施全面、政策建议具有创新性和可操作性的，得10分；</w:t>
            </w:r>
            <w:r/>
          </w:p>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实施保障措施较全面、政策</w:t>
            </w:r>
            <w:r>
              <w:rPr>
                <w:rFonts w:hint="eastAsia" w:ascii="宋体" w:hAnsi="宋体"/>
              </w:rPr>
              <w:t xml:space="preserve">建议较</w:t>
            </w:r>
            <w:r>
              <w:rPr>
                <w:rFonts w:hint="eastAsia" w:ascii="宋体" w:hAnsi="宋体"/>
              </w:rPr>
              <w:t xml:space="preserve">合理的，得7分；</w:t>
            </w:r>
            <w:r/>
          </w:p>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hint="eastAsia" w:ascii="宋体" w:hAnsi="宋体"/>
              </w:rPr>
              <w:t xml:space="preserve">实施保障措施不全面、政策建议不合理的，得3分；</w:t>
            </w:r>
            <w:r/>
          </w:p>
          <w:p>
            <w:pP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rPr>
              <w:t xml:space="preserve">其他或未提供的不得分。</w:t>
            </w:r>
            <w:r/>
          </w:p>
        </w:tc>
      </w:tr>
      <w:tr>
        <w:trPr>
          <w:trHeight w:val="642"/>
        </w:trPr>
        <w:tc>
          <w:tcPr>
            <w:tcW w:w="1276" w:type="dxa"/>
            <w:vAlign w:val="center"/>
            <w:textDirection w:val="lrTb"/>
            <w:noWrap w:val="false"/>
          </w:tcPr>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rPr>
              <w:t xml:space="preserve">企业荣誉</w:t>
            </w:r>
            <w:r/>
          </w:p>
          <w:p>
            <w:pPr>
              <w:spacing w:line="360" w:lineRule="auto"/>
              <w:rPr>
                <w:rFonts w:hint="eastAsia" w:ascii="宋体" w:hAnsi="宋体"/>
              </w:rPr>
            </w:pPr>
            <w:r>
              <w:rPr>
                <w:rFonts w:ascii="宋体" w:hAnsi="宋体"/>
              </w:rPr>
              <w:t xml:space="preserve">（</w:t>
            </w:r>
            <w:r>
              <w:rPr>
                <w:rFonts w:hint="eastAsia" w:ascii="宋体" w:hAnsi="宋体"/>
              </w:rPr>
              <w:t xml:space="preserve">4</w:t>
            </w:r>
            <w:r>
              <w:rPr>
                <w:rFonts w:ascii="宋体" w:hAnsi="宋体"/>
              </w:rPr>
              <w:t xml:space="preserve">分）</w:t>
            </w:r>
            <w:r/>
          </w:p>
        </w:tc>
        <w:tc>
          <w:tcPr>
            <w:tcW w:w="7371" w:type="dxa"/>
            <w:textDirection w:val="lrTb"/>
            <w:noWrap w:val="false"/>
          </w:tcPr>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rPr>
              <w:t xml:space="preserve">供应商自202</w:t>
            </w:r>
            <w:r>
              <w:rPr>
                <w:rFonts w:hint="eastAsia" w:ascii="宋体" w:hAnsi="宋体"/>
              </w:rPr>
              <w:t xml:space="preserve">3</w:t>
            </w:r>
            <w:r>
              <w:rPr>
                <w:rFonts w:ascii="宋体" w:hAnsi="宋体"/>
              </w:rPr>
              <w:t xml:space="preserve">年1月1日以来承担的规划类项目，获得省级及以上奖项的每个得2分，获得地市级奖项的每个得1分。本项满分</w:t>
            </w:r>
            <w:r>
              <w:rPr>
                <w:rFonts w:hint="eastAsia" w:ascii="宋体" w:hAnsi="宋体"/>
              </w:rPr>
              <w:t xml:space="preserve">4</w:t>
            </w:r>
            <w:r>
              <w:rPr>
                <w:rFonts w:ascii="宋体" w:hAnsi="宋体"/>
              </w:rPr>
              <w:t xml:space="preserve">分。</w:t>
            </w:r>
            <w:r/>
          </w:p>
          <w:p>
            <w:pPr>
              <w:spacing w:line="360" w:lineRule="auto"/>
              <w:rPr>
                <w:rFonts w:hint="eastAsia" w:ascii="宋体" w:hAnsi="宋体"/>
              </w:rPr>
            </w:pPr>
            <w:r>
              <w:rPr>
                <w:rFonts w:ascii="宋体" w:hAnsi="宋体"/>
              </w:rPr>
              <w:t xml:space="preserve">（以获奖证书颁发时间为准，由省级、地市级主管部门颁发的奖项，同一项目</w:t>
            </w:r>
            <w:r>
              <w:rPr>
                <w:rFonts w:hint="eastAsia" w:ascii="宋体" w:hAnsi="宋体"/>
              </w:rPr>
              <w:t xml:space="preserve">按最高分计取</w:t>
            </w:r>
            <w:r>
              <w:rPr>
                <w:rFonts w:ascii="宋体" w:hAnsi="宋体"/>
              </w:rPr>
              <w:t xml:space="preserve">）（须提供证书，原件扫描上传）</w:t>
            </w:r>
            <w:r/>
          </w:p>
        </w:tc>
      </w:tr>
      <w:tr>
        <w:trPr>
          <w:trHeight w:val="642"/>
        </w:trPr>
        <w:tc>
          <w:tcPr>
            <w:tcW w:w="1276" w:type="dxa"/>
            <w:vAlign w:val="center"/>
            <w:textDirection w:val="lrTb"/>
            <w:noWrap w:val="false"/>
          </w:tcPr>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rPr>
              <w:t xml:space="preserve">团队实力</w:t>
            </w:r>
            <w:r/>
          </w:p>
          <w:p>
            <w:pPr>
              <w:spacing w:line="360" w:lineRule="auto"/>
              <w:rPr>
                <w:rFonts w:hint="eastAsia" w:ascii="宋体" w:hAnsi="宋体"/>
              </w:rPr>
            </w:pPr>
            <w:r>
              <w:rPr>
                <w:rFonts w:ascii="宋体" w:hAnsi="宋体"/>
              </w:rPr>
              <w:t xml:space="preserve">（</w:t>
            </w:r>
            <w:r>
              <w:rPr>
                <w:rFonts w:hint="eastAsia" w:ascii="宋体" w:hAnsi="宋体"/>
              </w:rPr>
              <w:t xml:space="preserve">17</w:t>
            </w:r>
            <w:r>
              <w:rPr>
                <w:rFonts w:ascii="宋体" w:hAnsi="宋体"/>
              </w:rPr>
              <w:t xml:space="preserve">分）</w:t>
            </w:r>
            <w:r/>
          </w:p>
        </w:tc>
        <w:tc>
          <w:tcPr>
            <w:tcW w:w="7371" w:type="dxa"/>
            <w:textDirection w:val="lrTb"/>
            <w:noWrap w:val="false"/>
          </w:tcPr>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rPr>
              <w:t xml:space="preserve">1、项目负责人：有副高级或以上职称的得</w:t>
            </w:r>
            <w:r>
              <w:rPr>
                <w:rFonts w:hint="eastAsia" w:ascii="宋体" w:hAnsi="宋体"/>
              </w:rPr>
              <w:t xml:space="preserve">2</w:t>
            </w:r>
            <w:r>
              <w:rPr>
                <w:rFonts w:ascii="宋体" w:hAnsi="宋体"/>
              </w:rPr>
              <w:t xml:space="preserve">分，有中级职称的得1分；同时有国家注册城市（乡）规划师证书的得2分。本项满分</w:t>
            </w:r>
            <w:r>
              <w:rPr>
                <w:rFonts w:hint="eastAsia" w:ascii="宋体" w:hAnsi="宋体"/>
              </w:rPr>
              <w:t xml:space="preserve">4</w:t>
            </w:r>
            <w:r>
              <w:rPr>
                <w:rFonts w:ascii="宋体" w:hAnsi="宋体"/>
              </w:rPr>
              <w:t xml:space="preserve">分。</w:t>
            </w:r>
            <w:r/>
          </w:p>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rPr>
              <w:t xml:space="preserve">2、项目组成员（</w:t>
            </w:r>
            <w:r>
              <w:rPr>
                <w:rFonts w:ascii="宋体" w:hAnsi="宋体"/>
              </w:rPr>
              <w:t xml:space="preserve">除项目</w:t>
            </w:r>
            <w:r>
              <w:rPr>
                <w:rFonts w:ascii="宋体" w:hAnsi="宋体"/>
              </w:rPr>
              <w:t xml:space="preserve">负责人外）：</w:t>
            </w:r>
            <w:r/>
          </w:p>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rPr>
              <w:t xml:space="preserve">（1）项目组成员</w:t>
            </w:r>
            <w:r>
              <w:rPr>
                <w:rFonts w:hint="eastAsia" w:ascii="宋体" w:hAnsi="宋体"/>
              </w:rPr>
              <w:t xml:space="preserve">：</w:t>
            </w:r>
            <w:r>
              <w:rPr>
                <w:rFonts w:ascii="宋体" w:hAnsi="宋体"/>
              </w:rPr>
              <w:t xml:space="preserve">具备注册城市（乡）规划师的，有1个得</w:t>
            </w:r>
            <w:r>
              <w:rPr>
                <w:rFonts w:hint="eastAsia" w:ascii="宋体" w:hAnsi="宋体"/>
              </w:rPr>
              <w:t xml:space="preserve">1</w:t>
            </w:r>
            <w:r>
              <w:rPr>
                <w:rFonts w:ascii="宋体" w:hAnsi="宋体"/>
              </w:rPr>
              <w:t xml:space="preserve">分，最</w:t>
            </w:r>
            <w:r>
              <w:rPr>
                <w:rFonts w:hint="eastAsia" w:ascii="宋体" w:hAnsi="宋体"/>
              </w:rPr>
              <w:t xml:space="preserve">高4</w:t>
            </w:r>
            <w:r>
              <w:rPr>
                <w:rFonts w:ascii="宋体" w:hAnsi="宋体"/>
              </w:rPr>
              <w:t xml:space="preserve">分；同时具备中级职称的</w:t>
            </w:r>
            <w:r>
              <w:rPr>
                <w:rFonts w:hint="eastAsia" w:ascii="宋体" w:hAnsi="宋体"/>
              </w:rPr>
              <w:t xml:space="preserve">加1</w:t>
            </w:r>
            <w:r>
              <w:rPr>
                <w:rFonts w:ascii="宋体" w:hAnsi="宋体"/>
              </w:rPr>
              <w:t xml:space="preserve">分</w:t>
            </w:r>
            <w:r>
              <w:rPr>
                <w:rFonts w:hint="eastAsia" w:ascii="宋体" w:hAnsi="宋体"/>
              </w:rPr>
              <w:t xml:space="preserve">，同时具备</w:t>
            </w:r>
            <w:r>
              <w:rPr>
                <w:rFonts w:ascii="宋体" w:hAnsi="宋体"/>
              </w:rPr>
              <w:t xml:space="preserve">副高级或以上职称的</w:t>
            </w:r>
            <w:r>
              <w:rPr>
                <w:rFonts w:hint="eastAsia" w:ascii="宋体" w:hAnsi="宋体"/>
              </w:rPr>
              <w:t xml:space="preserve">加2</w:t>
            </w:r>
            <w:r>
              <w:rPr>
                <w:rFonts w:ascii="宋体" w:hAnsi="宋体"/>
              </w:rPr>
              <w:t xml:space="preserve">分，最</w:t>
            </w:r>
            <w:r>
              <w:rPr>
                <w:rFonts w:hint="eastAsia" w:ascii="宋体" w:hAnsi="宋体"/>
              </w:rPr>
              <w:t xml:space="preserve">高</w:t>
            </w:r>
            <w:r>
              <w:rPr>
                <w:rFonts w:hint="eastAsia" w:ascii="宋体" w:hAnsi="宋体"/>
              </w:rPr>
              <w:t xml:space="preserve">6</w:t>
            </w:r>
            <w:r>
              <w:rPr>
                <w:rFonts w:ascii="宋体" w:hAnsi="宋体"/>
              </w:rPr>
              <w:t xml:space="preserve">分。本项满分</w:t>
            </w:r>
            <w:r>
              <w:rPr>
                <w:rFonts w:hint="eastAsia" w:ascii="宋体" w:hAnsi="宋体"/>
              </w:rPr>
              <w:t xml:space="preserve">10</w:t>
            </w:r>
            <w:r>
              <w:rPr>
                <w:rFonts w:ascii="宋体" w:hAnsi="宋体"/>
              </w:rPr>
              <w:t xml:space="preserve">分。</w:t>
            </w:r>
            <w:r/>
          </w:p>
          <w:p>
            <w:pPr>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rPr>
              <w:t xml:space="preserve">（2）项目组专业人员</w:t>
            </w:r>
            <w:r>
              <w:rPr>
                <w:rFonts w:hint="eastAsia" w:ascii="宋体" w:hAnsi="宋体"/>
              </w:rPr>
              <w:t xml:space="preserve">：配备有土地、建筑、园林景观、地理信息相关专业中级职称的，每一专业得0.5分，副高级或以上职称的，每一专业得1分。本项满分3分（同一专业不重复计分）。</w:t>
            </w:r>
            <w:r/>
          </w:p>
          <w:p>
            <w:pPr>
              <w:spacing w:line="360" w:lineRule="auto"/>
              <w:rPr>
                <w:rFonts w:hint="eastAsia" w:ascii="宋体" w:hAnsi="宋体"/>
              </w:rPr>
            </w:pPr>
            <w:r>
              <w:rPr>
                <w:rFonts w:ascii="宋体" w:hAnsi="宋体"/>
              </w:rPr>
              <w:t xml:space="preserve">（</w:t>
            </w:r>
            <w:r>
              <w:rPr>
                <w:rFonts w:hint="eastAsia" w:ascii="宋体" w:hAnsi="宋体"/>
              </w:rPr>
              <w:t xml:space="preserve">以上</w:t>
            </w:r>
            <w:r>
              <w:rPr>
                <w:rFonts w:ascii="宋体" w:hAnsi="宋体"/>
              </w:rPr>
              <w:t xml:space="preserve">职称专业以学历证书或职称证书上专业为准</w:t>
            </w:r>
            <w:r>
              <w:rPr>
                <w:rFonts w:hint="eastAsia" w:ascii="宋体" w:hAnsi="宋体"/>
              </w:rPr>
              <w:t xml:space="preserve">，所有人员</w:t>
            </w:r>
            <w:r>
              <w:rPr>
                <w:rFonts w:ascii="宋体" w:hAnsi="宋体"/>
              </w:rPr>
              <w:t xml:space="preserve">须提供证书及投标人近3个月任意一月为其缴纳社保的证明</w:t>
            </w:r>
            <w:r>
              <w:rPr>
                <w:rFonts w:hint="eastAsia" w:ascii="宋体" w:hAnsi="宋体"/>
              </w:rPr>
              <w:t xml:space="preserve">，</w:t>
            </w:r>
            <w:r>
              <w:rPr>
                <w:rFonts w:ascii="宋体" w:hAnsi="宋体"/>
              </w:rPr>
              <w:t xml:space="preserve">原件扫描上传）</w:t>
            </w:r>
            <w:r/>
          </w:p>
        </w:tc>
      </w:tr>
      <w:tr>
        <w:trPr>
          <w:trHeight w:val="642"/>
        </w:trPr>
        <w:tc>
          <w:tcPr>
            <w:tcW w:w="1276" w:type="dxa"/>
            <w:vAlign w:val="center"/>
            <w:textDirection w:val="lrTb"/>
            <w:noWrap w:val="false"/>
          </w:tcPr>
          <w:p>
            <w:pPr>
              <w:jc w:val="cente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业绩</w:t>
            </w:r>
            <w:r/>
          </w:p>
          <w:p>
            <w:pPr>
              <w:jc w:val="cente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4</w:t>
            </w:r>
            <w:r>
              <w:rPr>
                <w:rFonts w:ascii="宋体" w:hAnsi="宋体" w:cs="宋体"/>
                <w:color w:val="000000"/>
              </w:rPr>
              <w:t xml:space="preserve">分）</w:t>
            </w:r>
            <w:r/>
          </w:p>
        </w:tc>
        <w:tc>
          <w:tcPr>
            <w:tcW w:w="7371" w:type="dxa"/>
            <w:textDirection w:val="lrTb"/>
            <w:noWrap w:val="false"/>
          </w:tcPr>
          <w:p>
            <w:pP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供应商自202</w:t>
            </w:r>
            <w:r>
              <w:rPr>
                <w:rFonts w:hint="eastAsia" w:ascii="宋体" w:hAnsi="宋体" w:cs="宋体"/>
                <w:color w:val="000000"/>
              </w:rPr>
              <w:t xml:space="preserve">3</w:t>
            </w:r>
            <w:r>
              <w:rPr>
                <w:rFonts w:ascii="宋体" w:hAnsi="宋体" w:cs="宋体"/>
                <w:color w:val="000000"/>
              </w:rPr>
              <w:t xml:space="preserve">年1月1日以来承接过类似项目，每有1项得</w:t>
            </w:r>
            <w:r>
              <w:rPr>
                <w:rFonts w:hint="eastAsia" w:ascii="宋体" w:hAnsi="宋体" w:cs="宋体"/>
                <w:color w:val="000000"/>
              </w:rPr>
              <w:t xml:space="preserve">1</w:t>
            </w:r>
            <w:r>
              <w:rPr>
                <w:rFonts w:ascii="宋体" w:hAnsi="宋体" w:cs="宋体"/>
                <w:color w:val="000000"/>
              </w:rPr>
              <w:t xml:space="preserve">分，本项满分</w:t>
            </w:r>
            <w:r>
              <w:rPr>
                <w:rFonts w:hint="eastAsia" w:ascii="宋体" w:hAnsi="宋体" w:cs="宋体"/>
                <w:color w:val="000000"/>
              </w:rPr>
              <w:t xml:space="preserve">4</w:t>
            </w:r>
            <w:r>
              <w:rPr>
                <w:rFonts w:ascii="宋体" w:hAnsi="宋体" w:cs="宋体"/>
                <w:color w:val="000000"/>
              </w:rPr>
              <w:t xml:space="preserve">分。</w:t>
            </w:r>
            <w:r/>
          </w:p>
          <w:p>
            <w:pP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（以上业绩以合同签订时间为准，合同原件扫描上传）</w:t>
            </w:r>
            <w:r/>
          </w:p>
        </w:tc>
      </w:tr>
      <w:tr>
        <w:trPr>
          <w:trHeight w:val="642"/>
        </w:trPr>
        <w:tc>
          <w:tcPr>
            <w:tcW w:w="1276" w:type="dxa"/>
            <w:vAlign w:val="center"/>
            <w:textDirection w:val="lrTb"/>
            <w:noWrap w:val="false"/>
          </w:tcPr>
          <w:p>
            <w:pPr>
              <w:jc w:val="cente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售后服务</w:t>
            </w:r>
            <w:r/>
          </w:p>
          <w:p>
            <w:pPr>
              <w:jc w:val="cente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rPr>
                <w:rFonts w:hint="eastAsia" w:ascii="宋体" w:hAnsi="宋体" w:cs="宋体"/>
                <w:color w:val="000000"/>
              </w:rPr>
              <w:t xml:space="preserve">5</w:t>
            </w:r>
            <w:r>
              <w:rPr>
                <w:rFonts w:ascii="宋体" w:hAnsi="宋体" w:cs="宋体"/>
                <w:color w:val="000000"/>
              </w:rPr>
              <w:t xml:space="preserve">分）</w:t>
            </w:r>
            <w:r/>
          </w:p>
        </w:tc>
        <w:tc>
          <w:tcPr>
            <w:tcW w:w="7371" w:type="dxa"/>
            <w:textDirection w:val="lrTb"/>
            <w:noWrap w:val="false"/>
          </w:tcPr>
          <w:p>
            <w:pP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1、承诺服务期内每提供1名中级或以上专业技术人员（涵盖规划、园林景观、建筑）驻场服务的得1分，本项满分3分。</w:t>
            </w:r>
            <w:r/>
          </w:p>
          <w:p>
            <w:pP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（提供承诺书，格式自拟，扫描上传）</w:t>
            </w:r>
            <w:r/>
          </w:p>
          <w:p>
            <w:pPr>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2、承诺后续服务期（自提交最终成果之日起计）2年的得1分，3年的得2分。（提供承诺书，格式自拟，扫描上传）</w:t>
            </w:r>
            <w:r/>
          </w:p>
        </w:tc>
      </w:tr>
    </w:tbl>
    <w:p>
      <w:pPr>
        <w:spacing w:line="360" w:lineRule="auto"/>
        <w:rPr>
          <w:rFonts w:hint="eastAsia" w:ascii="宋体" w:hAnsi="宋体" w:cs="宋体"/>
        </w:rPr>
      </w:pPr>
      <w:r/>
      <w:bookmarkStart w:id="61" w:name="_Toc28623"/>
      <w:r/>
      <w:bookmarkStart w:id="62" w:name="_Toc14387"/>
      <w:r>
        <w:rPr>
          <w:rFonts w:hint="eastAsia" w:ascii="宋体" w:hAnsi="宋体" w:cs="宋体"/>
          <w:b/>
        </w:rPr>
        <w:t xml:space="preserve">注：以上参与评分的相关证书、合同及其他证明材料，均需为有效的且清晰可辨。</w:t>
      </w:r>
      <w:bookmarkEnd w:id="61"/>
      <w:r/>
      <w:bookmarkEnd w:id="62"/>
      <w:r/>
      <w:r/>
    </w:p>
    <w:p>
      <w:pPr>
        <w:spacing w:line="360" w:lineRule="auto"/>
        <w:rPr>
          <w:rFonts w:hint="eastAsia" w:ascii="宋体" w:hAnsi="宋体" w:cs="宋体"/>
        </w:rPr>
      </w:pPr>
      <w:r>
        <w:rPr>
          <w:rFonts w:hint="eastAsia" w:ascii="宋体" w:hAnsi="宋体" w:cs="宋体"/>
        </w:rPr>
      </w:r>
      <w:r/>
    </w:p>
    <w:p>
      <w:pPr>
        <w:pStyle w:val="1013"/>
        <w:ind w:firstLine="880"/>
        <w:jc w:val="both"/>
      </w:pPr>
      <w:r/>
      <w:bookmarkStart w:id="63" w:name="_Toc109304976"/>
      <w:r/>
      <w:r/>
    </w:p>
    <w:p>
      <w:pPr>
        <w:jc w:val="left"/>
        <w:widowControl/>
        <w:rPr>
          <w:rFonts w:ascii="Calibri" w:hAnsi="Calibri"/>
          <w:b/>
          <w:bCs/>
          <w:sz w:val="44"/>
          <w:szCs w:val="44"/>
        </w:rPr>
      </w:pPr>
      <w:r>
        <w:br w:type="page" w:clear="all"/>
      </w:r>
      <w:r/>
    </w:p>
    <w:p>
      <w:pPr>
        <w:pStyle w:val="1013"/>
        <w:ind w:firstLine="880"/>
        <w:rPr>
          <w:sz w:val="52"/>
        </w:rPr>
      </w:pPr>
      <w:r>
        <w:rPr>
          <w:rFonts w:hint="eastAsia"/>
        </w:rPr>
        <w:t xml:space="preserve">第六章</w:t>
      </w:r>
      <w:r>
        <w:rPr>
          <w:rFonts w:hint="eastAsia"/>
        </w:rPr>
        <w:t xml:space="preserve"> </w:t>
      </w:r>
      <w:r>
        <w:rPr>
          <w:rFonts w:hint="eastAsia"/>
        </w:rPr>
        <w:t xml:space="preserve">竞争性磋商响应文件格式</w:t>
      </w:r>
      <w:bookmarkEnd w:id="0"/>
      <w:r/>
      <w:bookmarkEnd w:id="63"/>
      <w:r/>
      <w:r/>
    </w:p>
    <w:p>
      <w:pPr>
        <w:ind w:firstLine="440"/>
        <w:jc w:val="center"/>
        <w:spacing w:line="360" w:lineRule="auto"/>
        <w:rPr>
          <w:rFonts w:hint="eastAsia" w:ascii="宋体" w:hAnsi="宋体" w:cs="宋体"/>
          <w:b/>
          <w:sz w:val="22"/>
        </w:rPr>
      </w:pPr>
      <w:r>
        <w:rPr>
          <w:rFonts w:hint="eastAsia" w:ascii="宋体" w:hAnsi="宋体" w:cs="宋体"/>
          <w:b/>
          <w:sz w:val="22"/>
        </w:rPr>
      </w:r>
      <w:r/>
    </w:p>
    <w:p>
      <w:pPr>
        <w:ind w:firstLine="1446"/>
        <w:jc w:val="center"/>
        <w:spacing w:line="360" w:lineRule="auto"/>
        <w:rPr>
          <w:rFonts w:hint="eastAsia" w:ascii="宋体" w:hAnsi="宋体" w:cs="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hint="eastAsia" w:ascii="宋体" w:hAnsi="宋体" w:cs="宋体"/>
          <w:b/>
          <w:sz w:val="72"/>
          <w:szCs w:val="21"/>
        </w:rPr>
      </w:pPr>
      <w:r>
        <w:rPr>
          <w:rFonts w:hint="eastAsia" w:ascii="宋体" w:hAnsi="宋体" w:cs="宋体"/>
          <w:b/>
          <w:sz w:val="72"/>
          <w:szCs w:val="21"/>
        </w:rPr>
      </w:r>
      <w:r/>
    </w:p>
    <w:p>
      <w:pPr>
        <w:ind w:firstLine="720"/>
        <w:jc w:val="center"/>
        <w:spacing w:line="360" w:lineRule="auto"/>
        <w:rPr>
          <w:rFonts w:hint="eastAsia" w:ascii="宋体" w:hAnsi="宋体" w:cs="宋体"/>
          <w:b/>
          <w:sz w:val="36"/>
          <w:szCs w:val="21"/>
        </w:rPr>
      </w:pPr>
      <w:r>
        <w:rPr>
          <w:rFonts w:hint="eastAsia" w:ascii="宋体" w:hAnsi="宋体" w:cs="宋体"/>
          <w:b/>
          <w:sz w:val="36"/>
          <w:szCs w:val="21"/>
        </w:rPr>
      </w:r>
      <w:r/>
    </w:p>
    <w:p>
      <w:pPr>
        <w:ind w:firstLine="720"/>
        <w:jc w:val="center"/>
        <w:spacing w:line="360" w:lineRule="auto"/>
        <w:rPr>
          <w:rFonts w:hint="eastAsia" w:ascii="宋体" w:hAnsi="宋体" w:cs="宋体"/>
          <w:b/>
          <w:sz w:val="36"/>
          <w:szCs w:val="21"/>
        </w:rPr>
      </w:pPr>
      <w:r>
        <w:rPr>
          <w:rFonts w:hint="eastAsia" w:ascii="宋体" w:hAnsi="宋体" w:cs="宋体"/>
          <w:b/>
          <w:sz w:val="36"/>
          <w:szCs w:val="21"/>
        </w:rPr>
      </w:r>
      <w:r/>
    </w:p>
    <w:p>
      <w:pPr>
        <w:ind w:firstLine="720"/>
        <w:jc w:val="center"/>
        <w:spacing w:line="360" w:lineRule="auto"/>
        <w:rPr>
          <w:rFonts w:hint="eastAsia" w:ascii="宋体" w:hAnsi="宋体" w:cs="宋体"/>
          <w:b/>
          <w:sz w:val="36"/>
          <w:szCs w:val="21"/>
        </w:rPr>
      </w:pPr>
      <w:r>
        <w:rPr>
          <w:rFonts w:hint="eastAsia" w:ascii="宋体" w:hAnsi="宋体" w:cs="宋体"/>
          <w:b/>
          <w:sz w:val="36"/>
          <w:szCs w:val="21"/>
        </w:rPr>
      </w:r>
      <w:r/>
    </w:p>
    <w:p>
      <w:pPr>
        <w:ind w:firstLine="720"/>
        <w:jc w:val="center"/>
        <w:spacing w:line="360" w:lineRule="auto"/>
        <w:rPr>
          <w:rFonts w:hint="eastAsia" w:ascii="宋体" w:hAnsi="宋体" w:cs="宋体"/>
          <w:b/>
          <w:sz w:val="36"/>
        </w:rPr>
      </w:pPr>
      <w:r>
        <w:rPr>
          <w:rFonts w:hint="eastAsia" w:ascii="宋体" w:hAnsi="宋体" w:cs="宋体"/>
          <w:b/>
          <w:sz w:val="36"/>
        </w:rPr>
      </w:r>
      <w:r/>
    </w:p>
    <w:p>
      <w:pPr>
        <w:ind w:firstLine="720"/>
        <w:jc w:val="center"/>
        <w:spacing w:line="360" w:lineRule="auto"/>
        <w:rPr>
          <w:rFonts w:hint="eastAsia" w:ascii="宋体" w:hAnsi="宋体" w:cs="宋体"/>
          <w:b/>
          <w:sz w:val="36"/>
        </w:rPr>
      </w:pPr>
      <w:r>
        <w:rPr>
          <w:rFonts w:hint="eastAsia" w:ascii="宋体" w:hAnsi="宋体" w:cs="宋体"/>
          <w:b/>
          <w:sz w:val="36"/>
        </w:rPr>
      </w:r>
      <w:r/>
    </w:p>
    <w:p>
      <w:pPr>
        <w:ind w:firstLine="723"/>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723"/>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spacing w:line="360" w:lineRule="auto"/>
        <w:rPr>
          <w:rFonts w:hint="eastAsia" w:ascii="宋体" w:hAnsi="宋体" w:cs="宋体"/>
          <w:b/>
          <w:sz w:val="36"/>
          <w:u w:val="single"/>
        </w:rPr>
      </w:pPr>
      <w:r>
        <w:rPr>
          <w:rFonts w:hint="eastAsia" w:ascii="宋体" w:hAnsi="宋体" w:cs="宋体"/>
          <w:b/>
          <w:sz w:val="36"/>
        </w:rPr>
        <w:t xml:space="preserve">磋商供应商名称 ：</w:t>
      </w:r>
      <w:r>
        <w:rPr>
          <w:rFonts w:hint="eastAsia" w:ascii="宋体" w:hAnsi="宋体" w:cs="宋体"/>
          <w:b/>
          <w:sz w:val="36"/>
          <w:u w:val="single"/>
        </w:rPr>
        <w:t xml:space="preserve">               </w:t>
      </w:r>
      <w:r/>
    </w:p>
    <w:p>
      <w:pPr>
        <w:ind w:firstLine="723"/>
        <w:spacing w:line="360" w:lineRule="auto"/>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ind w:firstLine="723"/>
        <w:spacing w:line="360" w:lineRule="auto"/>
        <w:rPr>
          <w:rFonts w:hint="eastAsia" w:ascii="宋体" w:hAnsi="宋体" w:cs="宋体"/>
          <w:b/>
          <w:sz w:val="36"/>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ind w:firstLine="482"/>
        <w:jc w:val="center"/>
        <w:spacing w:line="360" w:lineRule="auto"/>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磋商主要文件目录</w:t>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一、法人或者其他组织的营业执照等证明文件，自然人的身份证明（身份证为正、反面）</w:t>
      </w:r>
      <w:r/>
    </w:p>
    <w:p>
      <w:pPr>
        <w:ind w:firstLine="480"/>
        <w:rPr>
          <w:rFonts w:hint="eastAsia" w:ascii="宋体" w:hAnsi="宋体"/>
          <w:i/>
          <w:sz w:val="24"/>
          <w:u w:val="single"/>
        </w:rPr>
      </w:pPr>
      <w:r>
        <w:rPr>
          <w:rFonts w:hint="eastAsia" w:ascii="宋体" w:hAnsi="宋体"/>
          <w:i/>
          <w:sz w:val="24"/>
          <w:u w:val="single"/>
        </w:rPr>
        <w:t xml:space="preserve">二、上一年度的财务状况报告（成立不满一年无需提供）</w:t>
      </w:r>
      <w:r/>
    </w:p>
    <w:p>
      <w:pPr>
        <w:ind w:firstLine="480"/>
        <w:rPr>
          <w:rFonts w:hint="eastAsia" w:ascii="宋体" w:hAnsi="宋体"/>
          <w:i/>
          <w:sz w:val="24"/>
          <w:u w:val="single"/>
        </w:rPr>
      </w:pPr>
      <w:r>
        <w:rPr>
          <w:rFonts w:hint="eastAsia" w:ascii="宋体" w:hAnsi="宋体"/>
          <w:i/>
          <w:sz w:val="24"/>
          <w:u w:val="single"/>
        </w:rPr>
        <w:t xml:space="preserve">三、依法缴纳税收和社会保障资金的相关材料（提供提交响应文件截止时间前一年内任意一个月依法缴纳税收及缴纳社会保障资金的证明材料。供应</w:t>
      </w:r>
      <w:r>
        <w:rPr>
          <w:rFonts w:hint="eastAsia" w:ascii="宋体" w:hAnsi="宋体"/>
          <w:i/>
          <w:sz w:val="24"/>
          <w:u w:val="single"/>
        </w:rPr>
        <w:t xml:space="preserve">商依法</w:t>
      </w:r>
      <w:r>
        <w:rPr>
          <w:rFonts w:hint="eastAsia" w:ascii="宋体" w:hAnsi="宋体"/>
          <w:i/>
          <w:sz w:val="24"/>
          <w:u w:val="single"/>
        </w:rPr>
        <w:t xml:space="preserve">享受缓缴、免缴税收、社会保障资金的提供证明材料。）</w:t>
      </w:r>
      <w:r/>
    </w:p>
    <w:p>
      <w:pPr>
        <w:ind w:firstLine="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2"/>
        <w:spacing w:line="440" w:lineRule="exact"/>
        <w:rPr>
          <w:rFonts w:hint="eastAsia" w:ascii="宋体" w:hAnsi="宋体"/>
          <w:i/>
          <w:sz w:val="24"/>
          <w:u w:val="single"/>
        </w:rPr>
      </w:pPr>
      <w:r>
        <w:rPr>
          <w:rFonts w:hint="eastAsia" w:ascii="宋体" w:hAnsi="宋体"/>
          <w:i/>
          <w:sz w:val="24"/>
          <w:u w:val="single"/>
        </w:rPr>
        <w:t xml:space="preserve">五、参加政府采购活动前3年内在经营活动中没有重大违法记录的书面声明</w:t>
      </w:r>
      <w:r/>
    </w:p>
    <w:p>
      <w:pPr>
        <w:ind w:firstLine="482"/>
        <w:spacing w:line="440" w:lineRule="exact"/>
        <w:rPr>
          <w:rFonts w:hint="eastAsia" w:ascii="宋体" w:hAnsi="宋体"/>
          <w:i/>
          <w:sz w:val="24"/>
          <w:u w:val="single"/>
        </w:rPr>
      </w:pPr>
      <w:r>
        <w:rPr>
          <w:rFonts w:hint="eastAsia" w:ascii="宋体" w:hAnsi="宋体"/>
          <w:i/>
          <w:sz w:val="24"/>
          <w:u w:val="single"/>
        </w:rPr>
        <w:t xml:space="preserve">六、供应商信用承诺函</w:t>
      </w:r>
      <w:r/>
    </w:p>
    <w:p>
      <w:pPr>
        <w:ind w:firstLine="482"/>
        <w:spacing w:line="440" w:lineRule="exact"/>
        <w:rPr>
          <w:rFonts w:hint="eastAsia" w:ascii="宋体" w:hAnsi="宋体"/>
          <w:i/>
          <w:sz w:val="24"/>
          <w:u w:val="single"/>
        </w:rPr>
      </w:pPr>
      <w:r>
        <w:rPr>
          <w:rFonts w:hint="eastAsia" w:ascii="宋体" w:hAnsi="宋体"/>
          <w:i/>
          <w:sz w:val="24"/>
          <w:u w:val="single"/>
        </w:rPr>
        <w:t xml:space="preserve">七、特定资格要求的证明文件</w:t>
      </w:r>
      <w:r/>
    </w:p>
    <w:p>
      <w:pPr>
        <w:ind w:firstLine="482"/>
        <w:spacing w:line="440" w:lineRule="exact"/>
        <w:rPr>
          <w:rFonts w:hint="eastAsia" w:ascii="宋体" w:hAnsi="宋体"/>
          <w:i/>
          <w:sz w:val="24"/>
          <w:u w:val="single"/>
        </w:rPr>
      </w:pPr>
      <w:r>
        <w:rPr>
          <w:rFonts w:hint="eastAsia" w:ascii="宋体" w:hAnsi="宋体"/>
          <w:i/>
          <w:sz w:val="24"/>
          <w:u w:val="single"/>
        </w:rPr>
        <w:t xml:space="preserve">八、法人授权书</w:t>
      </w:r>
      <w:r/>
    </w:p>
    <w:p>
      <w:pPr>
        <w:ind w:firstLine="482"/>
        <w:spacing w:line="440" w:lineRule="exact"/>
        <w:rPr>
          <w:rFonts w:hint="eastAsia" w:ascii="宋体" w:hAnsi="宋体"/>
          <w:i/>
          <w:sz w:val="24"/>
          <w:u w:val="single"/>
        </w:rPr>
      </w:pPr>
      <w:r>
        <w:rPr>
          <w:rFonts w:hint="eastAsia" w:ascii="宋体" w:hAnsi="宋体"/>
          <w:i/>
          <w:sz w:val="24"/>
          <w:u w:val="single"/>
        </w:rPr>
        <w:t xml:space="preserve">九、磋商响应函</w:t>
      </w:r>
      <w:r/>
    </w:p>
    <w:p>
      <w:pPr>
        <w:ind w:firstLine="482"/>
        <w:spacing w:line="440" w:lineRule="exact"/>
        <w:rPr>
          <w:rFonts w:hint="eastAsia"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82"/>
        <w:spacing w:line="440" w:lineRule="exact"/>
        <w:rPr>
          <w:rFonts w:hint="eastAsia" w:ascii="宋体" w:hAnsi="宋体"/>
          <w:sz w:val="24"/>
        </w:rPr>
      </w:pPr>
      <w:r>
        <w:rPr>
          <w:rFonts w:hint="eastAsia" w:ascii="宋体" w:hAnsi="宋体"/>
          <w:sz w:val="24"/>
        </w:rPr>
        <w:t xml:space="preserve">十一、技术要求响应及偏离表</w:t>
      </w:r>
      <w:r/>
    </w:p>
    <w:p>
      <w:pPr>
        <w:ind w:firstLine="482"/>
        <w:spacing w:line="440" w:lineRule="exact"/>
        <w:rPr>
          <w:rFonts w:hint="eastAsia" w:ascii="宋体" w:hAnsi="宋体"/>
          <w:sz w:val="24"/>
        </w:rPr>
      </w:pPr>
      <w:r>
        <w:rPr>
          <w:rFonts w:hint="eastAsia" w:ascii="宋体" w:hAnsi="宋体"/>
          <w:sz w:val="24"/>
        </w:rPr>
        <w:t xml:space="preserve">十二、商务要求响应及偏离表</w:t>
      </w:r>
      <w:r/>
    </w:p>
    <w:p>
      <w:pPr>
        <w:ind w:firstLine="482"/>
        <w:spacing w:line="360" w:lineRule="auto"/>
        <w:rPr>
          <w:rFonts w:hint="eastAsia" w:ascii="宋体" w:hAnsi="宋体"/>
          <w:i/>
          <w:sz w:val="24"/>
          <w:u w:val="single"/>
        </w:rPr>
      </w:pPr>
      <w:r>
        <w:rPr>
          <w:rFonts w:hint="eastAsia" w:ascii="宋体" w:hAnsi="宋体"/>
          <w:i/>
          <w:sz w:val="24"/>
          <w:u w:val="single"/>
        </w:rPr>
        <w:t xml:space="preserve">十三、磋商响应报价表</w:t>
      </w:r>
      <w:r/>
    </w:p>
    <w:p>
      <w:pPr>
        <w:ind w:firstLine="482"/>
        <w:spacing w:line="360" w:lineRule="auto"/>
        <w:rPr>
          <w:rFonts w:hint="eastAsia" w:ascii="宋体" w:hAnsi="宋体"/>
          <w:iCs/>
          <w:sz w:val="24"/>
        </w:rPr>
      </w:pPr>
      <w:r>
        <w:rPr>
          <w:rFonts w:hint="eastAsia" w:ascii="宋体" w:hAnsi="宋体"/>
          <w:iCs/>
          <w:sz w:val="24"/>
        </w:rPr>
        <w:t xml:space="preserve">十四、主要标的信息</w:t>
      </w:r>
      <w:r/>
    </w:p>
    <w:p>
      <w:pPr>
        <w:ind w:firstLine="482"/>
        <w:spacing w:line="360" w:lineRule="auto"/>
        <w:rPr>
          <w:rFonts w:hint="eastAsia" w:ascii="宋体" w:hAnsi="宋体"/>
          <w:iCs/>
          <w:sz w:val="24"/>
        </w:rPr>
      </w:pPr>
      <w:r>
        <w:rPr>
          <w:rFonts w:hint="eastAsia" w:ascii="宋体" w:hAnsi="宋体"/>
          <w:iCs/>
          <w:sz w:val="24"/>
        </w:rPr>
        <w:t xml:space="preserve">十五、其他</w:t>
      </w:r>
      <w:r/>
    </w:p>
    <w:p>
      <w:pPr>
        <w:ind w:firstLine="643"/>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一、法人或者其他组织的营业执照等证明文件，自然人的身份证明（身份证为正、反面）</w:t>
      </w:r>
      <w:r/>
    </w:p>
    <w:p>
      <w:pPr>
        <w:ind w:firstLine="482"/>
        <w:spacing w:line="440" w:lineRule="exact"/>
        <w:rPr>
          <w:rFonts w:hint="eastAsia" w:ascii="宋体" w:hAnsi="宋体"/>
          <w:sz w:val="24"/>
        </w:rPr>
      </w:pPr>
      <w:r>
        <w:rPr>
          <w:rFonts w:hint="eastAsia" w:ascii="宋体" w:hAnsi="宋体"/>
          <w:sz w:val="24"/>
        </w:rPr>
      </w:r>
      <w:r/>
    </w:p>
    <w:p>
      <w:pPr>
        <w:ind w:firstLine="643"/>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643"/>
        <w:rPr>
          <w:rFonts w:hint="eastAsia" w:ascii="黑体" w:hAnsi="黑体" w:eastAsia="黑体"/>
          <w:i/>
          <w:sz w:val="32"/>
          <w:szCs w:val="32"/>
          <w:u w:val="single"/>
        </w:rPr>
      </w:pPr>
      <w:r>
        <w:rPr>
          <w:rFonts w:hint="eastAsia" w:ascii="黑体" w:hAnsi="黑体" w:eastAsia="黑体"/>
          <w:i/>
          <w:sz w:val="32"/>
          <w:szCs w:val="32"/>
          <w:u w:val="single"/>
        </w:rPr>
      </w:r>
      <w:r/>
    </w:p>
    <w:p>
      <w:pPr>
        <w:ind w:firstLine="643"/>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2"/>
        <w:spacing w:line="440" w:lineRule="exact"/>
        <w:rPr>
          <w:rFonts w:hint="eastAsia" w:ascii="宋体" w:hAnsi="宋体"/>
          <w:bCs/>
          <w:sz w:val="24"/>
        </w:rPr>
      </w:pPr>
      <w:r>
        <w:rPr>
          <w:rFonts w:hint="eastAsia" w:ascii="宋体" w:hAnsi="宋体"/>
          <w:bCs/>
          <w:sz w:val="24"/>
        </w:rPr>
        <w:t xml:space="preserve">提供提交响应文件截止时间前一年内任意一个月依法缴纳税收及缴纳社会保障资金的证明材料。供应</w:t>
      </w:r>
      <w:r>
        <w:rPr>
          <w:rFonts w:hint="eastAsia" w:ascii="宋体" w:hAnsi="宋体"/>
          <w:bCs/>
          <w:sz w:val="24"/>
        </w:rPr>
        <w:t xml:space="preserve">商依法</w:t>
      </w:r>
      <w:r>
        <w:rPr>
          <w:rFonts w:hint="eastAsia" w:ascii="宋体" w:hAnsi="宋体"/>
          <w:bCs/>
          <w:sz w:val="24"/>
        </w:rPr>
        <w:t xml:space="preserve">享受缓缴、免缴税收、社会保障资金的提供证明材料。</w:t>
      </w:r>
      <w:r/>
    </w:p>
    <w:p>
      <w:pPr>
        <w:ind w:firstLine="643"/>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8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w:t>
      </w:r>
      <w:r>
        <w:rPr>
          <w:rFonts w:hint="eastAsia" w:ascii="宋体" w:hAnsi="宋体"/>
          <w:bCs/>
          <w:sz w:val="24"/>
        </w:rPr>
        <w:t xml:space="preserve">能力，为履行本项采购合同我公司具备如下主要设备和主要专业技术能力：</w:t>
      </w:r>
      <w:r/>
    </w:p>
    <w:p>
      <w:pPr>
        <w:ind w:firstLine="48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hint="eastAsia" w:ascii="宋体" w:hAnsi="宋体"/>
          <w:bCs/>
          <w:sz w:val="24"/>
        </w:rPr>
      </w:pPr>
      <w:r>
        <w:rPr>
          <w:rFonts w:hint="eastAsia" w:ascii="宋体" w:hAnsi="宋体"/>
          <w:bCs/>
          <w:sz w:val="24"/>
        </w:rPr>
        <w:t xml:space="preserve">                                     </w:t>
      </w:r>
      <w:r/>
    </w:p>
    <w:p>
      <w:pPr>
        <w:pStyle w:val="1015"/>
        <w:ind w:firstLine="422"/>
      </w:pPr>
      <w:r/>
      <w:r/>
    </w:p>
    <w:p>
      <w:pPr>
        <w:ind w:firstLine="643"/>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ind w:firstLine="883"/>
        <w:spacing w:line="460" w:lineRule="exact"/>
        <w:rPr>
          <w:rFonts w:hint="eastAsia" w:ascii="宋体" w:hAnsi="宋体"/>
          <w:b/>
          <w:bCs/>
          <w:sz w:val="44"/>
          <w:szCs w:val="44"/>
        </w:rPr>
      </w:pPr>
      <w:r>
        <w:rPr>
          <w:rFonts w:hint="eastAsia" w:ascii="宋体" w:hAnsi="宋体"/>
          <w:b/>
          <w:bCs/>
          <w:sz w:val="44"/>
          <w:szCs w:val="44"/>
        </w:rPr>
        <w:t xml:space="preserve">                 声  明</w:t>
      </w:r>
      <w:r/>
    </w:p>
    <w:p>
      <w:pPr>
        <w:ind w:firstLine="482"/>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6"/>
        </w:numPr>
        <w:ind w:firstLine="643"/>
        <w:rPr>
          <w:rFonts w:hint="eastAsia" w:ascii="黑体" w:hAnsi="黑体" w:eastAsia="黑体"/>
          <w:i/>
          <w:sz w:val="32"/>
          <w:szCs w:val="32"/>
          <w:u w:val="single"/>
        </w:rPr>
      </w:pPr>
      <w:r>
        <w:rPr>
          <w:rFonts w:hint="eastAsia" w:ascii="黑体" w:hAnsi="黑体" w:eastAsia="黑体"/>
          <w:i/>
          <w:sz w:val="32"/>
          <w:szCs w:val="32"/>
          <w:u w:val="single"/>
        </w:rPr>
        <w:t xml:space="preserve">供应商信用承诺函</w:t>
      </w:r>
      <w:r/>
    </w:p>
    <w:p>
      <w:pPr>
        <w:ind w:firstLine="480"/>
        <w:jc w:val="left"/>
        <w:widowControl/>
        <w:rPr>
          <w:rFonts w:hint="eastAsia" w:ascii="宋体" w:hAnsi="宋体" w:eastAsia="等线"/>
          <w:b/>
          <w:sz w:val="24"/>
          <w:szCs w:val="24"/>
        </w:rPr>
      </w:pPr>
      <w:r>
        <w:rPr>
          <w:rFonts w:hint="eastAsia" w:ascii="宋体" w:hAnsi="宋体" w:eastAsia="等线"/>
          <w:b/>
          <w:sz w:val="24"/>
          <w:szCs w:val="24"/>
        </w:rPr>
        <w:br w:type="page" w:clear="all"/>
      </w:r>
      <w:r/>
    </w:p>
    <w:p>
      <w:pPr>
        <w:ind w:firstLine="480"/>
        <w:jc w:val="center"/>
        <w:spacing w:line="500" w:lineRule="exact"/>
        <w:rPr>
          <w:rFonts w:hint="eastAsia" w:ascii="宋体" w:hAnsi="宋体" w:eastAsia="等线"/>
          <w:b/>
          <w:sz w:val="24"/>
          <w:szCs w:val="24"/>
        </w:rPr>
      </w:pPr>
      <w:r>
        <w:rPr>
          <w:rFonts w:hint="eastAsia" w:ascii="宋体" w:hAnsi="宋体" w:eastAsia="等线"/>
          <w:b/>
          <w:sz w:val="24"/>
          <w:szCs w:val="24"/>
        </w:rPr>
        <w:t xml:space="preserve">供应商信用承诺函</w:t>
      </w:r>
      <w:r/>
    </w:p>
    <w:p>
      <w:pPr>
        <w:ind w:firstLine="442"/>
        <w:spacing w:line="560" w:lineRule="exact"/>
        <w:rPr>
          <w:rFonts w:hint="eastAsia" w:ascii="宋体" w:hAnsi="宋体" w:cs="宋体"/>
          <w:sz w:val="22"/>
        </w:rPr>
      </w:pPr>
      <w:r>
        <w:rPr>
          <w:rFonts w:hint="eastAsia" w:ascii="宋体" w:hAnsi="宋体" w:cs="宋体"/>
          <w:sz w:val="22"/>
        </w:rPr>
        <w:t xml:space="preserve">承诺主体名称：</w:t>
      </w:r>
      <w:r/>
    </w:p>
    <w:p>
      <w:pPr>
        <w:ind w:firstLine="442"/>
        <w:spacing w:line="560" w:lineRule="exact"/>
        <w:rPr>
          <w:rFonts w:hint="eastAsia" w:ascii="宋体" w:hAnsi="宋体" w:cs="宋体"/>
          <w:sz w:val="22"/>
        </w:rPr>
      </w:pPr>
      <w:r>
        <w:rPr>
          <w:rFonts w:hint="eastAsia" w:ascii="宋体" w:hAnsi="宋体" w:cs="宋体"/>
          <w:sz w:val="22"/>
        </w:rPr>
        <w:t xml:space="preserve">统一社会信用代码：</w:t>
      </w:r>
      <w:r/>
    </w:p>
    <w:p>
      <w:pPr>
        <w:ind w:firstLine="442"/>
        <w:spacing w:line="560" w:lineRule="exact"/>
        <w:rPr>
          <w:rFonts w:hint="eastAsia" w:ascii="宋体" w:hAnsi="宋体" w:cs="宋体"/>
          <w:sz w:val="22"/>
        </w:rPr>
      </w:pPr>
      <w:r>
        <w:rPr>
          <w:rFonts w:hint="eastAsia" w:ascii="宋体" w:hAnsi="宋体" w:cs="宋体"/>
          <w:sz w:val="22"/>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2"/>
        <w:spacing w:line="560" w:lineRule="exact"/>
        <w:rPr>
          <w:rFonts w:hint="eastAsia" w:ascii="宋体" w:hAnsi="宋体" w:cs="宋体"/>
          <w:sz w:val="22"/>
        </w:rPr>
      </w:pPr>
      <w:r>
        <w:rPr>
          <w:rFonts w:hint="eastAsia" w:ascii="宋体" w:hAnsi="宋体" w:cs="宋体"/>
          <w:sz w:val="22"/>
        </w:rPr>
        <w:t xml:space="preserve">一、对提供给注册登记部门、行业管理部门、司法部门、行业组织以及在政府采购活动中提交的所有资料的合法性、真实性、准确性和有效性负责；</w:t>
      </w:r>
      <w:r/>
    </w:p>
    <w:p>
      <w:pPr>
        <w:ind w:firstLine="442"/>
        <w:spacing w:line="560" w:lineRule="exact"/>
        <w:rPr>
          <w:rFonts w:hint="eastAsia" w:ascii="宋体" w:hAnsi="宋体" w:cs="宋体"/>
          <w:sz w:val="22"/>
        </w:rPr>
      </w:pPr>
      <w:r>
        <w:rPr>
          <w:rFonts w:hint="eastAsia" w:ascii="宋体" w:hAnsi="宋体" w:cs="宋体"/>
          <w:sz w:val="22"/>
        </w:rPr>
        <w:t xml:space="preserve">二、严格按照国家法律、法规和规章开展采购活动，全面履行应尽的责任和义务，全面做到履约守信，具备《中华人民共和国政府采购法》第二十二条第一款规定的条件;</w:t>
      </w:r>
      <w:r/>
    </w:p>
    <w:p>
      <w:pPr>
        <w:ind w:firstLine="442"/>
        <w:spacing w:line="560" w:lineRule="exact"/>
        <w:rPr>
          <w:rFonts w:hint="eastAsia" w:ascii="宋体" w:hAnsi="宋体" w:cs="宋体"/>
          <w:sz w:val="22"/>
        </w:rPr>
      </w:pPr>
      <w:r>
        <w:rPr>
          <w:rFonts w:hint="eastAsia" w:ascii="宋体" w:hAnsi="宋体" w:cs="宋体"/>
          <w:sz w:val="22"/>
        </w:rPr>
        <w:t xml:space="preserve">三、严格依法开展生产经营活动，主动接受行业监管，自愿接受依法开展的日常检查；违法失信经营后将自愿接受约束和惩戒，并依法承担相应责任；</w:t>
      </w:r>
      <w:r/>
    </w:p>
    <w:p>
      <w:pPr>
        <w:ind w:firstLine="442"/>
        <w:spacing w:line="560" w:lineRule="exact"/>
        <w:rPr>
          <w:rFonts w:hint="eastAsia" w:ascii="宋体" w:hAnsi="宋体" w:cs="宋体"/>
          <w:sz w:val="22"/>
        </w:rPr>
      </w:pPr>
      <w:r>
        <w:rPr>
          <w:rFonts w:hint="eastAsia" w:ascii="宋体" w:hAnsi="宋体" w:cs="宋体"/>
          <w:sz w:val="22"/>
        </w:rPr>
        <w:t xml:space="preserve">四、自觉接受行政管理部门、行业组织、社会公众、新闻舆论的监督；</w:t>
      </w:r>
      <w:r/>
    </w:p>
    <w:p>
      <w:pPr>
        <w:ind w:firstLine="442"/>
        <w:spacing w:line="560" w:lineRule="exact"/>
        <w:rPr>
          <w:rFonts w:hint="eastAsia" w:ascii="宋体" w:hAnsi="宋体" w:cs="宋体"/>
          <w:sz w:val="22"/>
        </w:rPr>
      </w:pPr>
      <w:r>
        <w:rPr>
          <w:rFonts w:hint="eastAsia" w:ascii="宋体" w:hAnsi="宋体" w:cs="宋体"/>
          <w:sz w:val="22"/>
        </w:rPr>
        <w:t xml:space="preserve">五、自觉做到自我约束、自我管理，</w:t>
      </w:r>
      <w:r>
        <w:rPr>
          <w:rFonts w:hint="eastAsia" w:ascii="宋体" w:hAnsi="宋体" w:cs="宋体"/>
          <w:sz w:val="22"/>
        </w:rPr>
        <w:t xml:space="preserve">不</w:t>
      </w:r>
      <w:r>
        <w:rPr>
          <w:rFonts w:hint="eastAsia" w:ascii="宋体" w:hAnsi="宋体" w:cs="宋体"/>
          <w:sz w:val="22"/>
        </w:rPr>
        <w:t xml:space="preserve">制假售假、商标侵权、虚假宣传、违约毁约、恶意逃债、偷税漏税、垄断和不正当竞争，维护经营者、消费者的合法权益；</w:t>
      </w:r>
      <w:r/>
    </w:p>
    <w:p>
      <w:pPr>
        <w:ind w:firstLine="442"/>
        <w:spacing w:line="560" w:lineRule="exact"/>
        <w:rPr>
          <w:rFonts w:hint="eastAsia" w:ascii="宋体" w:hAnsi="宋体" w:cs="宋体"/>
          <w:sz w:val="22"/>
        </w:rPr>
      </w:pPr>
      <w:r>
        <w:rPr>
          <w:rFonts w:hint="eastAsia" w:ascii="宋体" w:hAnsi="宋体" w:cs="宋体"/>
          <w:sz w:val="22"/>
        </w:rPr>
        <w:t xml:space="preserve">六、提出政府采购质疑和投诉坚持依法依规、诚实信用原则，在全国范围12个月内没有三次以上查无实据的政府采购投诉；</w:t>
      </w:r>
      <w:r/>
    </w:p>
    <w:p>
      <w:pPr>
        <w:ind w:firstLine="442"/>
        <w:spacing w:line="560" w:lineRule="exact"/>
        <w:rPr>
          <w:rFonts w:hint="eastAsia" w:ascii="宋体" w:hAnsi="宋体" w:cs="宋体"/>
          <w:sz w:val="22"/>
        </w:rPr>
      </w:pPr>
      <w:r>
        <w:rPr>
          <w:rFonts w:hint="eastAsia" w:ascii="宋体" w:hAnsi="宋体" w:cs="宋体"/>
          <w:sz w:val="22"/>
        </w:rPr>
        <w:t xml:space="preserve">七、严格遵守信用信息公示相关规定，向社会公示信用信息；</w:t>
      </w:r>
      <w:r/>
    </w:p>
    <w:p>
      <w:pPr>
        <w:ind w:firstLine="442"/>
        <w:spacing w:line="560" w:lineRule="exact"/>
        <w:rPr>
          <w:rFonts w:hint="eastAsia" w:ascii="宋体" w:hAnsi="宋体" w:cs="宋体"/>
          <w:sz w:val="22"/>
        </w:rPr>
      </w:pPr>
      <w:r>
        <w:rPr>
          <w:rFonts w:hint="eastAsia" w:ascii="宋体" w:hAnsi="宋体" w:cs="宋体"/>
          <w:sz w:val="22"/>
        </w:rPr>
        <w:t xml:space="preserve">八、在“信用中国”和“中国政府采购网”网站中无违法违规、较重或严重失信记录；</w:t>
      </w:r>
      <w:r/>
    </w:p>
    <w:p>
      <w:pPr>
        <w:ind w:firstLine="442"/>
        <w:spacing w:line="560" w:lineRule="exact"/>
        <w:rPr>
          <w:rFonts w:hint="eastAsia" w:ascii="宋体" w:hAnsi="宋体" w:cs="宋体"/>
          <w:sz w:val="22"/>
        </w:rPr>
      </w:pPr>
      <w:r>
        <w:rPr>
          <w:rFonts w:hint="eastAsia" w:ascii="宋体" w:hAnsi="宋体" w:cs="宋体"/>
          <w:sz w:val="22"/>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2"/>
        <w:spacing w:line="560" w:lineRule="exact"/>
        <w:rPr>
          <w:rFonts w:hint="eastAsia" w:ascii="宋体" w:hAnsi="宋体" w:cs="宋体"/>
          <w:sz w:val="22"/>
        </w:rPr>
      </w:pPr>
      <w:r>
        <w:rPr>
          <w:rFonts w:hint="eastAsia" w:ascii="宋体" w:hAnsi="宋体" w:cs="宋体"/>
          <w:sz w:val="22"/>
        </w:rPr>
        <w:t xml:space="preserve">十、</w:t>
      </w:r>
      <w:r>
        <w:rPr>
          <w:rFonts w:hint="eastAsia" w:ascii="宋体" w:hAnsi="宋体" w:cs="宋体"/>
          <w:sz w:val="22"/>
        </w:rPr>
        <w:t xml:space="preserve">本承诺</w:t>
      </w:r>
      <w:r>
        <w:rPr>
          <w:rFonts w:hint="eastAsia" w:ascii="宋体" w:hAnsi="宋体" w:cs="宋体"/>
          <w:sz w:val="22"/>
        </w:rPr>
        <w:t xml:space="preserve">书自签订之日起生效。</w:t>
      </w:r>
      <w:r/>
    </w:p>
    <w:p>
      <w:pPr>
        <w:ind w:firstLine="442"/>
        <w:spacing w:line="560" w:lineRule="exact"/>
        <w:rPr>
          <w:rFonts w:hint="eastAsia" w:ascii="宋体" w:hAnsi="宋体" w:cs="宋体"/>
          <w:sz w:val="22"/>
        </w:rPr>
      </w:pPr>
      <w:r>
        <w:rPr>
          <w:rFonts w:hint="eastAsia" w:ascii="宋体" w:hAnsi="宋体" w:cs="宋体"/>
          <w:sz w:val="22"/>
        </w:rPr>
        <w:t xml:space="preserve"> （注：法定代表人或负责人、主体名称发生变更的应当重新做出承诺。）</w:t>
      </w:r>
      <w:r/>
    </w:p>
    <w:p>
      <w:pPr>
        <w:ind w:firstLine="482"/>
        <w:spacing w:line="560" w:lineRule="exact"/>
        <w:rPr>
          <w:rFonts w:hint="eastAsia" w:ascii="宋体" w:hAnsi="宋体" w:cs="宋体"/>
          <w:sz w:val="24"/>
          <w:szCs w:val="24"/>
        </w:rPr>
      </w:pPr>
      <w:r>
        <w:rPr>
          <w:rFonts w:hint="eastAsia" w:ascii="宋体" w:hAnsi="宋体" w:cs="宋体"/>
          <w:sz w:val="24"/>
          <w:szCs w:val="24"/>
        </w:rPr>
      </w:r>
      <w:r/>
    </w:p>
    <w:p>
      <w:pPr>
        <w:ind w:firstLine="482"/>
        <w:jc w:val="left"/>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ind w:firstLine="482"/>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pStyle w:val="1044"/>
        <w:ind w:firstLine="560"/>
        <w:rPr>
          <w:rFonts w:ascii="宋体" w:hAnsi="宋体"/>
          <w:b/>
          <w:bCs/>
        </w:rPr>
      </w:pPr>
      <w:r>
        <w:rPr>
          <w:rFonts w:ascii="宋体" w:hAnsi="宋体"/>
          <w:b/>
          <w:bCs/>
        </w:rPr>
      </w:r>
      <w:r/>
    </w:p>
    <w:p>
      <w:pPr>
        <w:pStyle w:val="1044"/>
        <w:ind w:firstLine="560"/>
        <w:rPr>
          <w:rFonts w:ascii="宋体" w:hAnsi="宋体"/>
          <w:b/>
          <w:bCs/>
        </w:rPr>
      </w:pPr>
      <w:r>
        <w:rPr>
          <w:rFonts w:ascii="宋体" w:hAnsi="宋体"/>
          <w:b/>
          <w:bCs/>
        </w:rPr>
      </w:r>
      <w:r/>
    </w:p>
    <w:p>
      <w:pPr>
        <w:ind w:firstLine="643"/>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ind w:firstLine="48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pStyle w:val="1044"/>
        <w:ind w:firstLine="560"/>
        <w:rPr>
          <w:rFonts w:ascii="宋体" w:hAnsi="宋体"/>
          <w:b/>
          <w:bCs/>
        </w:rPr>
      </w:pPr>
      <w:r>
        <w:rPr>
          <w:rFonts w:ascii="宋体" w:hAnsi="宋体"/>
          <w:b/>
          <w:bCs/>
        </w:rPr>
      </w:r>
      <w:r/>
    </w:p>
    <w:p>
      <w:pPr>
        <w:pStyle w:val="1044"/>
        <w:ind w:firstLine="560"/>
        <w:rPr>
          <w:rFonts w:ascii="宋体" w:hAnsi="宋体"/>
          <w:b/>
          <w:bCs/>
        </w:rPr>
      </w:pPr>
      <w:r>
        <w:rPr>
          <w:rFonts w:ascii="宋体" w:hAnsi="宋体"/>
          <w:b/>
          <w:bCs/>
        </w:rPr>
      </w:r>
      <w:r/>
    </w:p>
    <w:p>
      <w:pPr>
        <w:ind w:firstLine="643"/>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063"/>
        <w:ind w:firstLine="482"/>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63"/>
        <w:ind w:firstLine="482"/>
        <w:rPr>
          <w:sz w:val="24"/>
          <w:szCs w:val="24"/>
        </w:rPr>
      </w:pPr>
      <w:r>
        <w:rPr>
          <w:rFonts w:hint="eastAsia"/>
          <w:sz w:val="24"/>
          <w:szCs w:val="24"/>
        </w:rPr>
        <w:t xml:space="preserve">本授权书于</w:t>
      </w:r>
      <w:r>
        <w:rPr>
          <w:rFonts w:hint="eastAsia"/>
          <w:sz w:val="24"/>
          <w:szCs w:val="24"/>
        </w:rPr>
        <w:t xml:space="preserve">___</w:t>
      </w:r>
      <w:r>
        <w:rPr>
          <w:rFonts w:hint="eastAsia"/>
          <w:sz w:val="24"/>
          <w:szCs w:val="24"/>
          <w:u w:val="single"/>
        </w:rPr>
        <w:t xml:space="preserve"> </w:t>
      </w:r>
      <w:r>
        <w:rPr>
          <w:rFonts w:hint="eastAsia"/>
          <w:sz w:val="24"/>
          <w:szCs w:val="24"/>
        </w:rPr>
        <w:t xml:space="preserve">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63"/>
        <w:ind w:firstLine="482"/>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63"/>
        <w:ind w:firstLine="482"/>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63"/>
        <w:ind w:firstLine="482"/>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rPr>
          <w:rFonts w:hint="eastAsia"/>
          <w:sz w:val="24"/>
          <w:szCs w:val="24"/>
          <w:u w:val="single"/>
        </w:rPr>
        <w:t xml:space="preserve">       </w:t>
      </w:r>
      <w:r/>
    </w:p>
    <w:p>
      <w:pPr>
        <w:pStyle w:val="1063"/>
        <w:ind w:firstLine="482"/>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63"/>
        <w:ind w:firstLine="482"/>
        <w:rPr>
          <w:sz w:val="24"/>
          <w:szCs w:val="24"/>
        </w:rPr>
      </w:pPr>
      <w:r>
        <w:rPr>
          <w:rFonts w:hint="eastAsia"/>
          <w:sz w:val="24"/>
          <w:szCs w:val="24"/>
        </w:rPr>
        <w:t xml:space="preserve">      </w:t>
      </w:r>
      <w:r>
        <w:rPr>
          <w:rFonts w:hint="eastAsia"/>
          <w:sz w:val="24"/>
          <w:szCs w:val="24"/>
        </w:rPr>
        <w:t xml:space="preserve">日期：</w:t>
      </w:r>
      <w:bookmarkStart w:id="64" w:name="_Hlt26671380"/>
      <w:r/>
      <w:bookmarkStart w:id="65" w:name="_格式3__银行出具的资信证明"/>
      <w:r/>
      <w:bookmarkStart w:id="66" w:name="_Hlt26955070"/>
      <w:r/>
      <w:bookmarkEnd w:id="64"/>
      <w:r/>
      <w:bookmarkEnd w:id="65"/>
      <w:r/>
      <w:bookmarkEnd w:id="66"/>
      <w:r>
        <w:rPr>
          <w:rFonts w:hint="eastAsia"/>
          <w:sz w:val="24"/>
          <w:szCs w:val="24"/>
          <w:u w:val="single"/>
        </w:rPr>
        <w:t xml:space="preserve">                                             </w:t>
      </w:r>
      <w:r/>
    </w:p>
    <w:p>
      <w:pPr>
        <w:ind w:firstLine="643"/>
        <w:jc w:val="center"/>
        <w:rPr>
          <w:rFonts w:hint="eastAsia" w:ascii="黑体" w:hAnsi="黑体" w:eastAsia="黑体"/>
          <w:i/>
          <w:sz w:val="32"/>
          <w:szCs w:val="32"/>
          <w:u w:val="single"/>
        </w:rPr>
      </w:pPr>
      <w:r>
        <w:rPr>
          <w:rFonts w:hint="eastAsia" w:ascii="黑体" w:hAnsi="黑体" w:eastAsia="黑体"/>
          <w:i/>
          <w:sz w:val="32"/>
          <w:szCs w:val="32"/>
          <w:u w:val="single"/>
        </w:rPr>
        <w:t xml:space="preserve">九、磋商响应函</w:t>
      </w:r>
      <w:r/>
    </w:p>
    <w:p>
      <w:pPr>
        <w:pStyle w:val="1063"/>
        <w:ind w:firstLine="422"/>
        <w:spacing w:line="360" w:lineRule="auto"/>
        <w:rPr>
          <w:rFonts w:hint="eastAsia" w:ascii="宋体" w:hAnsi="宋体"/>
          <w:sz w:val="21"/>
          <w:szCs w:val="21"/>
        </w:rPr>
      </w:pPr>
      <w:r>
        <w:rPr>
          <w:rFonts w:hint="eastAsia" w:ascii="宋体" w:hAnsi="宋体"/>
          <w:sz w:val="21"/>
          <w:szCs w:val="21"/>
        </w:rPr>
        <w:t xml:space="preserve">致：（</w:t>
      </w:r>
      <w:r>
        <w:rPr>
          <w:rFonts w:hint="eastAsia" w:ascii="宋体" w:hAnsi="宋体"/>
          <w:sz w:val="21"/>
          <w:szCs w:val="21"/>
        </w:rPr>
        <w:t xml:space="preserve">扬州筑苑工程招标</w:t>
      </w:r>
      <w:r>
        <w:rPr>
          <w:rFonts w:hint="eastAsia" w:ascii="宋体" w:hAnsi="宋体"/>
          <w:sz w:val="21"/>
          <w:szCs w:val="21"/>
        </w:rPr>
        <w:t xml:space="preserve">咨询有限公司）</w:t>
      </w:r>
      <w:r/>
    </w:p>
    <w:p>
      <w:pPr>
        <w:pStyle w:val="1063"/>
        <w:ind w:firstLine="422"/>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1063"/>
        <w:ind w:firstLine="422"/>
        <w:spacing w:line="360" w:lineRule="auto"/>
        <w:rPr>
          <w:rFonts w:hint="eastAsia" w:ascii="宋体" w:hAnsi="宋体"/>
          <w:sz w:val="21"/>
          <w:szCs w:val="21"/>
        </w:rPr>
      </w:pPr>
      <w:r>
        <w:rPr>
          <w:rFonts w:hint="eastAsia" w:ascii="宋体" w:hAnsi="宋体"/>
          <w:sz w:val="21"/>
          <w:szCs w:val="21"/>
        </w:rPr>
        <w:t xml:space="preserve">据此函，__________（签字人）</w:t>
      </w:r>
      <w:r>
        <w:rPr>
          <w:rFonts w:hint="eastAsia" w:ascii="宋体" w:hAnsi="宋体"/>
          <w:sz w:val="21"/>
          <w:szCs w:val="21"/>
        </w:rPr>
        <w:t xml:space="preserve">兹宣布</w:t>
      </w:r>
      <w:r>
        <w:rPr>
          <w:rFonts w:hint="eastAsia" w:ascii="宋体" w:hAnsi="宋体"/>
          <w:sz w:val="21"/>
          <w:szCs w:val="21"/>
        </w:rPr>
        <w:t xml:space="preserve">同意如下：</w:t>
      </w:r>
      <w:r/>
    </w:p>
    <w:p>
      <w:pPr>
        <w:pStyle w:val="1063"/>
        <w:ind w:firstLine="422"/>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1063"/>
        <w:ind w:firstLine="422"/>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063"/>
        <w:ind w:firstLine="422"/>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063"/>
        <w:ind w:firstLine="422"/>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1063"/>
        <w:ind w:firstLine="422"/>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1063"/>
        <w:ind w:firstLine="422"/>
        <w:spacing w:line="360" w:lineRule="auto"/>
        <w:rPr>
          <w:rFonts w:hint="eastAsia" w:ascii="宋体" w:hAnsi="宋体"/>
          <w:sz w:val="21"/>
          <w:szCs w:val="21"/>
        </w:rPr>
      </w:pPr>
      <w:r>
        <w:rPr>
          <w:rFonts w:hint="eastAsia" w:ascii="宋体" w:hAnsi="宋体"/>
          <w:sz w:val="21"/>
          <w:szCs w:val="21"/>
        </w:rPr>
        <w:t xml:space="preserve">6.</w:t>
      </w:r>
      <w:r>
        <w:rPr>
          <w:rFonts w:hint="eastAsia" w:ascii="宋体" w:hAnsi="宋体"/>
          <w:sz w:val="21"/>
          <w:szCs w:val="21"/>
        </w:rPr>
        <w:t xml:space="preserve">遵守磋商</w:t>
      </w:r>
      <w:r>
        <w:rPr>
          <w:rFonts w:hint="eastAsia" w:ascii="宋体" w:hAnsi="宋体"/>
          <w:sz w:val="21"/>
          <w:szCs w:val="21"/>
        </w:rPr>
        <w:t xml:space="preserve">文件中要求的收费项目和标准。</w:t>
      </w:r>
      <w:r/>
    </w:p>
    <w:p>
      <w:pPr>
        <w:pStyle w:val="1063"/>
        <w:ind w:firstLine="422"/>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1061"/>
        <w:ind w:left="420" w:firstLine="422"/>
        <w:spacing w:before="0" w:after="0" w:line="420" w:lineRule="exact"/>
        <w:rPr>
          <w:rFonts w:hint="eastAsia" w:ascii="宋体" w:hAnsi="宋体"/>
          <w:sz w:val="21"/>
          <w:szCs w:val="21"/>
        </w:rPr>
      </w:pPr>
      <w:r>
        <w:rPr>
          <w:rFonts w:hint="eastAsia" w:ascii="宋体" w:hAnsi="宋体"/>
          <w:sz w:val="21"/>
          <w:szCs w:val="21"/>
        </w:rPr>
        <w:t xml:space="preserve">地          址：</w:t>
      </w:r>
      <w:r/>
    </w:p>
    <w:p>
      <w:pPr>
        <w:pStyle w:val="1061"/>
        <w:ind w:left="420" w:firstLine="422"/>
        <w:spacing w:before="0" w:after="0" w:line="420" w:lineRule="exact"/>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1061"/>
        <w:ind w:left="420" w:firstLine="422"/>
        <w:spacing w:before="0" w:after="0" w:line="420" w:lineRule="exact"/>
        <w:rPr>
          <w:rFonts w:hint="eastAsia" w:ascii="宋体" w:hAnsi="宋体"/>
          <w:sz w:val="21"/>
          <w:szCs w:val="21"/>
        </w:rPr>
      </w:pPr>
      <w:r>
        <w:rPr>
          <w:rFonts w:hint="eastAsia" w:ascii="宋体" w:hAnsi="宋体"/>
          <w:sz w:val="21"/>
          <w:szCs w:val="21"/>
        </w:rPr>
        <w:t xml:space="preserve">电          话：</w:t>
      </w:r>
      <w:r/>
    </w:p>
    <w:p>
      <w:pPr>
        <w:pStyle w:val="1061"/>
        <w:ind w:left="420" w:firstLine="422"/>
        <w:spacing w:before="0" w:after="0" w:line="420" w:lineRule="exact"/>
        <w:rPr>
          <w:rFonts w:hint="eastAsia" w:ascii="宋体" w:hAnsi="宋体"/>
          <w:sz w:val="21"/>
          <w:szCs w:val="21"/>
        </w:rPr>
      </w:pPr>
      <w:r>
        <w:rPr>
          <w:rFonts w:hint="eastAsia" w:ascii="宋体" w:hAnsi="宋体"/>
          <w:sz w:val="21"/>
          <w:szCs w:val="21"/>
        </w:rPr>
        <w:t xml:space="preserve">传          真：</w:t>
      </w:r>
      <w:r/>
    </w:p>
    <w:p>
      <w:pPr>
        <w:pStyle w:val="1061"/>
        <w:ind w:left="420" w:firstLine="422"/>
        <w:spacing w:before="0" w:after="0" w:line="420" w:lineRule="exact"/>
        <w:rPr>
          <w:rFonts w:hint="eastAsia" w:ascii="宋体" w:hAnsi="宋体"/>
          <w:sz w:val="21"/>
          <w:szCs w:val="21"/>
        </w:rPr>
      </w:pPr>
      <w:r>
        <w:rPr>
          <w:rFonts w:hint="eastAsia" w:ascii="宋体" w:hAnsi="宋体"/>
          <w:sz w:val="21"/>
          <w:szCs w:val="21"/>
        </w:rPr>
        <w:t xml:space="preserve">投标人开户行：</w:t>
      </w:r>
      <w:r/>
    </w:p>
    <w:p>
      <w:pPr>
        <w:pStyle w:val="1061"/>
        <w:ind w:left="420" w:firstLine="422"/>
        <w:spacing w:before="0" w:after="0" w:line="420" w:lineRule="exact"/>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p>
    <w:p>
      <w:pPr>
        <w:pStyle w:val="1061"/>
        <w:ind w:left="420" w:firstLine="422"/>
        <w:spacing w:before="0" w:after="0" w:line="420" w:lineRule="exact"/>
        <w:rPr>
          <w:rFonts w:hint="eastAsia" w:ascii="宋体" w:hAnsi="宋体"/>
          <w:sz w:val="21"/>
          <w:szCs w:val="21"/>
        </w:rPr>
      </w:pPr>
      <w:r>
        <w:rPr>
          <w:rFonts w:hint="eastAsia" w:ascii="宋体" w:hAnsi="宋体"/>
          <w:sz w:val="21"/>
          <w:szCs w:val="21"/>
        </w:rPr>
        <w:t xml:space="preserve">日           期：________年____月____日</w:t>
      </w:r>
      <w:r/>
    </w:p>
    <w:p>
      <w:pPr>
        <w:jc w:val="center"/>
        <w:spacing w:before="312" w:after="312" w:line="360" w:lineRule="auto"/>
        <w:rPr>
          <w:rFonts w:hint="eastAsia" w:ascii="黑体" w:hAnsi="黑体" w:eastAsia="黑体"/>
          <w:i/>
          <w:sz w:val="32"/>
          <w:szCs w:val="32"/>
          <w:u w:val="single"/>
        </w:rPr>
      </w:pPr>
      <w:r>
        <w:rPr>
          <w:rFonts w:ascii="宋体" w:hAnsi="宋体"/>
          <w:b/>
          <w:szCs w:val="21"/>
        </w:rPr>
        <w:br w:type="page" w:clear="all"/>
      </w:r>
      <w:r>
        <w:rPr>
          <w:rFonts w:hint="eastAsia" w:ascii="黑体" w:hAnsi="黑体" w:eastAsia="黑体"/>
          <w:i/>
          <w:sz w:val="32"/>
          <w:szCs w:val="32"/>
          <w:u w:val="single"/>
        </w:rPr>
        <w:t xml:space="preserve">十、中小企业声明函（工程、服务）</w:t>
      </w:r>
      <w:r/>
    </w:p>
    <w:p>
      <w:pPr>
        <w:ind w:firstLine="422"/>
        <w:jc w:val="left"/>
        <w:spacing w:line="420" w:lineRule="exact"/>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ascii="宋体" w:hAnsi="宋体" w:cs="宋体"/>
          <w:u w:val="single"/>
        </w:rPr>
        <w:t xml:space="preserve">  </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根据《工业和信息化部、国家统计局、国家发展和改革委员会、财政部关于印发中小企业划型标准规定的通知》</w:t>
      </w:r>
      <w:r>
        <w:rPr>
          <w:rFonts w:hint="eastAsia"/>
        </w:rPr>
        <w:t xml:space="preserve">(</w:t>
      </w:r>
      <w:r>
        <w:rPr>
          <w:rFonts w:hint="eastAsia"/>
        </w:rPr>
        <w:t xml:space="preserve">工信部联企业</w:t>
      </w:r>
      <w:r>
        <w:rPr>
          <w:rFonts w:hint="eastAsia"/>
        </w:rPr>
        <w:t xml:space="preserve">[2011]300</w:t>
      </w:r>
      <w:r>
        <w:rPr>
          <w:rFonts w:hint="eastAsia"/>
        </w:rPr>
        <w:t xml:space="preserve">号</w:t>
      </w:r>
      <w:r>
        <w:rPr>
          <w:rFonts w:hint="eastAsia"/>
        </w:rPr>
        <w:t xml:space="preserve">)</w:t>
      </w:r>
      <w:r>
        <w:rPr>
          <w:rFonts w:hint="eastAsia"/>
        </w:rPr>
        <w:t xml:space="preserve">的规定，相关企业（含联合体中的小微企业、签订分包意向协议的小微企业）的具体情况如下：</w:t>
      </w:r>
      <w:r/>
    </w:p>
    <w:p>
      <w:pPr>
        <w:ind w:firstLine="422"/>
        <w:jc w:val="left"/>
        <w:spacing w:line="420" w:lineRule="exact"/>
        <w:rPr>
          <w:u w:val="single"/>
        </w:rPr>
      </w:pPr>
      <w:r>
        <w:rPr>
          <w:rFonts w:hint="eastAsia"/>
        </w:rPr>
        <w:t xml:space="preserve">1. </w:t>
      </w:r>
      <w:r>
        <w:rPr>
          <w:rFonts w:hint="eastAsia"/>
          <w:u w:val="single"/>
        </w:rPr>
        <w:t xml:space="preserve">（标的名称）</w:t>
      </w:r>
      <w:r>
        <w:rPr>
          <w:rFonts w:hint="eastAsia"/>
          <w:u w:val="single"/>
        </w:rPr>
        <w:t xml:space="preserve"> </w:t>
      </w:r>
      <w:r>
        <w:rPr>
          <w:rFonts w:hint="eastAsia"/>
        </w:rPr>
        <w:t xml:space="preserve">，属于</w:t>
      </w:r>
      <w:r>
        <w:rPr>
          <w:rFonts w:hint="eastAsia"/>
          <w:u w:val="single"/>
        </w:rPr>
        <w:t xml:space="preserve">其他未列明行业（该行业类别不可修改）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hyperlink w:tooltip="#br1" w:anchor="br1" w:history="1">
        <w:r>
          <w:rPr>
            <w:rFonts w:ascii="仿宋" w:eastAsia="Times New Roman"/>
            <w:spacing w:val="-1"/>
            <w:vertAlign w:val="superscript"/>
          </w:rPr>
          <w:t xml:space="preserve">1</w:t>
        </w:r>
      </w:hyperlink>
      <w:r>
        <w:rPr>
          <w:rFonts w:hint="eastAsia"/>
        </w:rPr>
        <w:t xml:space="preserve">，属于</w:t>
      </w:r>
      <w:r>
        <w:rPr>
          <w:rFonts w:hint="eastAsia"/>
          <w:u w:val="single"/>
        </w:rPr>
        <w:t xml:space="preserve">（中型企业、小型企业、微型企业）；</w:t>
      </w:r>
      <w:r/>
    </w:p>
    <w:p>
      <w:pPr>
        <w:ind w:firstLine="422"/>
        <w:jc w:val="left"/>
        <w:spacing w:line="420" w:lineRule="exact"/>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2"/>
        <w:jc w:val="left"/>
        <w:spacing w:line="420" w:lineRule="exact"/>
      </w:pPr>
      <w:r>
        <w:rPr>
          <w:rFonts w:hint="eastAsia"/>
        </w:rPr>
        <w:t xml:space="preserve">……</w:t>
      </w:r>
      <w:r/>
    </w:p>
    <w:p>
      <w:pPr>
        <w:ind w:firstLine="422"/>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2"/>
        <w:jc w:val="left"/>
        <w:spacing w:line="420" w:lineRule="exact"/>
      </w:pPr>
      <w:r>
        <w:rPr>
          <w:rFonts w:hint="eastAsia"/>
        </w:rPr>
        <w:t xml:space="preserve">本企业对上述声明内容的真实性负责。如有虚假，将依法承担相应责任。</w:t>
      </w:r>
      <w:r/>
    </w:p>
    <w:p>
      <w:pPr>
        <w:spacing w:line="420" w:lineRule="exact"/>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22"/>
        <w:jc w:val="left"/>
        <w:spacing w:line="420" w:lineRule="exact"/>
      </w:pPr>
      <w:r>
        <w:rPr>
          <w:rFonts w:hint="eastAsia"/>
        </w:rPr>
        <w:t xml:space="preserve">企业名称（加盖</w:t>
      </w:r>
      <w:r>
        <w:rPr>
          <w:rFonts w:hint="eastAsia"/>
        </w:rPr>
        <w:t xml:space="preserve">CA</w:t>
      </w:r>
      <w:r>
        <w:rPr>
          <w:rFonts w:hint="eastAsia"/>
        </w:rPr>
        <w:t xml:space="preserve">电子公章）：</w:t>
      </w:r>
      <w:r/>
    </w:p>
    <w:p>
      <w:pPr>
        <w:ind w:firstLine="422"/>
        <w:jc w:val="left"/>
        <w:spacing w:line="420" w:lineRule="exact"/>
      </w:pPr>
      <w:r>
        <w:rPr>
          <w:rFonts w:hint="eastAsia"/>
        </w:rPr>
        <w:t xml:space="preserve">日</w:t>
      </w:r>
      <w:r>
        <w:rPr>
          <w:rFonts w:hint="eastAsia"/>
        </w:rPr>
        <w:t xml:space="preserve"> </w:t>
      </w:r>
      <w:r>
        <w:rPr>
          <w:rFonts w:hint="eastAsia"/>
        </w:rPr>
        <w:t xml:space="preserve">期：</w:t>
      </w:r>
      <w:r/>
    </w:p>
    <w:p>
      <w:pPr>
        <w:pStyle w:val="1014"/>
        <w:ind w:firstLine="420"/>
        <w:jc w:val="center"/>
        <w:spacing w:before="300" w:after="300" w:line="360" w:lineRule="auto"/>
        <w:widowControl/>
        <w:rPr>
          <w:rFonts w:hint="eastAsia" w:ascii="宋体" w:hAnsi="宋体" w:cs="微软雅黑"/>
          <w:bCs w:val="0"/>
          <w:sz w:val="21"/>
          <w:szCs w:val="21"/>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67" w:name="_Toc109304977"/>
      <w:r/>
      <w:r/>
    </w:p>
    <w:p>
      <w:pPr>
        <w:pStyle w:val="1014"/>
        <w:ind w:firstLine="420"/>
        <w:jc w:val="center"/>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w:t>
      </w:r>
      <w:r>
        <w:rPr>
          <w:rFonts w:hint="eastAsia" w:ascii="宋体" w:hAnsi="宋体" w:cs="微软雅黑"/>
          <w:bCs w:val="0"/>
          <w:sz w:val="21"/>
          <w:szCs w:val="21"/>
        </w:rPr>
        <w:t xml:space="preserve">微企业</w:t>
      </w:r>
      <w:r>
        <w:rPr>
          <w:rFonts w:hint="eastAsia" w:ascii="宋体" w:hAnsi="宋体" w:cs="微软雅黑"/>
          <w:bCs w:val="0"/>
          <w:sz w:val="21"/>
          <w:szCs w:val="21"/>
        </w:rPr>
        <w:t xml:space="preserve">划型标准</w:t>
      </w:r>
      <w:bookmarkEnd w:id="67"/>
      <w:r>
        <w:rPr>
          <w:rFonts w:hint="eastAsia" w:ascii="宋体" w:hAnsi="宋体" w:cs="微软雅黑"/>
          <w:bCs w:val="0"/>
          <w:sz w:val="21"/>
          <w:szCs w:val="21"/>
        </w:rPr>
        <w:t xml:space="preserve"> </w:t>
      </w:r>
      <w:r/>
    </w:p>
    <w:p>
      <w:pPr>
        <w:pStyle w:val="1041"/>
        <w:ind w:firstLine="420"/>
        <w:spacing w:before="300" w:after="452" w:line="360" w:lineRule="auto"/>
        <w:widowControl/>
        <w:rPr>
          <w:rStyle w:val="1042"/>
          <w:rFonts w:hint="eastAsia" w:ascii="宋体" w:hAnsi="宋体" w:cs="仿宋"/>
          <w:sz w:val="21"/>
          <w:szCs w:val="21"/>
        </w:rPr>
      </w:pPr>
      <w:r>
        <w:rPr>
          <w:rStyle w:val="1042"/>
          <w:rFonts w:hint="eastAsia" w:ascii="宋体" w:hAnsi="宋体" w:cs="仿宋"/>
          <w:sz w:val="21"/>
          <w:szCs w:val="21"/>
        </w:rPr>
        <w:t xml:space="preserve">中小</w:t>
      </w:r>
      <w:r>
        <w:rPr>
          <w:rStyle w:val="1042"/>
          <w:rFonts w:hint="eastAsia" w:ascii="宋体" w:hAnsi="宋体" w:cs="仿宋"/>
          <w:sz w:val="21"/>
          <w:szCs w:val="21"/>
        </w:rPr>
        <w:t xml:space="preserve">微企业</w:t>
      </w:r>
      <w:r>
        <w:rPr>
          <w:rStyle w:val="1042"/>
          <w:rFonts w:hint="eastAsia" w:ascii="宋体" w:hAnsi="宋体" w:cs="仿宋"/>
          <w:sz w:val="21"/>
          <w:szCs w:val="21"/>
        </w:rPr>
        <w:t xml:space="preserve">划型标准如下：</w:t>
      </w:r>
      <w:r/>
    </w:p>
    <w:tbl>
      <w:tblPr>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41"/>
              <w:ind w:firstLine="420"/>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6000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资产总额（</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资产总额（</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2000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300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营业收入（</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500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资产总额（</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8000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Z</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Y</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从业人员（</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p>
        </w:tc>
        <w:tc>
          <w:tcPr>
            <w:tcMar>
              <w:left w:w="105" w:type="dxa"/>
              <w:top w:w="0" w:type="dxa"/>
              <w:right w:w="105" w:type="dxa"/>
              <w:bottom w:w="0" w:type="dxa"/>
            </w:tcMar>
            <w:tcW w:w="1151"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10</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41"/>
              <w:ind w:firstLine="420"/>
              <w:jc w:val="center"/>
              <w:spacing w:after="150" w:line="360" w:lineRule="auto"/>
              <w:widowControl/>
              <w:rPr>
                <w:rFonts w:ascii="Times New Roman" w:hAnsi="Times New Roman"/>
                <w:sz w:val="21"/>
                <w:szCs w:val="21"/>
              </w:rPr>
            </w:pPr>
            <w:r>
              <w:rPr>
                <w:rStyle w:val="1042"/>
                <w:rFonts w:hint="eastAsia" w:ascii="Times New Roman" w:hAnsi="Times New Roman" w:cs="仿宋"/>
                <w:sz w:val="21"/>
                <w:szCs w:val="21"/>
              </w:rPr>
              <w:t xml:space="preserve">X</w:t>
            </w:r>
            <w:r>
              <w:rPr>
                <w:rStyle w:val="1042"/>
                <w:rFonts w:hint="eastAsia" w:ascii="Times New Roman" w:hAnsi="Times New Roman" w:cs="仿宋"/>
                <w:sz w:val="21"/>
                <w:szCs w:val="21"/>
              </w:rPr>
              <w:t xml:space="preserve">＜</w:t>
            </w:r>
            <w:r>
              <w:rPr>
                <w:rStyle w:val="1042"/>
                <w:rFonts w:hint="eastAsia" w:ascii="Times New Roman" w:hAnsi="Times New Roman" w:cs="仿宋"/>
                <w:sz w:val="21"/>
                <w:szCs w:val="21"/>
              </w:rPr>
              <w:t xml:space="preserve">10</w:t>
            </w:r>
            <w:r/>
          </w:p>
        </w:tc>
      </w:tr>
    </w:tbl>
    <w:p>
      <w:pPr>
        <w:pStyle w:val="1041"/>
        <w:ind w:firstLine="420"/>
        <w:spacing w:before="300" w:after="452" w:line="360" w:lineRule="auto"/>
        <w:widowControl/>
        <w:rPr>
          <w:rStyle w:val="1042"/>
          <w:rFonts w:hint="eastAsia" w:ascii="宋体" w:hAnsi="宋体" w:cs="仿宋"/>
          <w:sz w:val="21"/>
          <w:szCs w:val="21"/>
        </w:rPr>
      </w:pPr>
      <w:r>
        <w:rPr>
          <w:rFonts w:hint="eastAsia" w:ascii="宋体" w:hAnsi="宋体" w:cs="仿宋"/>
          <w:sz w:val="21"/>
          <w:szCs w:val="21"/>
        </w:rPr>
      </w:r>
      <w:r/>
    </w:p>
    <w:p>
      <w:pPr>
        <w:pStyle w:val="1041"/>
        <w:ind w:firstLine="420"/>
        <w:spacing w:before="300" w:after="452" w:line="360" w:lineRule="auto"/>
        <w:widowControl/>
        <w:rPr>
          <w:rStyle w:val="1042"/>
          <w:rFonts w:hint="eastAsia" w:ascii="宋体" w:hAnsi="宋体" w:cs="仿宋"/>
          <w:sz w:val="21"/>
          <w:szCs w:val="21"/>
        </w:rPr>
      </w:pPr>
      <w:r>
        <w:rPr>
          <w:rStyle w:val="1042"/>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center"/>
        <w:spacing w:line="360" w:lineRule="auto"/>
        <w:rPr>
          <w:rFonts w:hint="eastAsia" w:ascii="黑体" w:hAnsi="黑体" w:eastAsia="黑体"/>
          <w:iCs/>
          <w:sz w:val="32"/>
          <w:szCs w:val="32"/>
        </w:rPr>
      </w:pPr>
      <w:r>
        <w:rPr>
          <w:rStyle w:val="1042"/>
          <w:rFonts w:ascii="宋体" w:hAnsi="宋体" w:cs="仿宋"/>
          <w:szCs w:val="21"/>
        </w:rPr>
        <w:br w:type="page" w:clear="all"/>
      </w:r>
      <w:r>
        <w:rPr>
          <w:rFonts w:hint="eastAsia" w:ascii="黑体" w:hAnsi="黑体" w:eastAsia="黑体"/>
          <w:iCs/>
          <w:sz w:val="32"/>
          <w:szCs w:val="32"/>
        </w:rPr>
        <w:t xml:space="preserve">残疾人福利性单位声明函</w:t>
      </w:r>
      <w:r/>
    </w:p>
    <w:p>
      <w:pPr>
        <w:ind w:firstLine="626"/>
        <w:spacing w:line="360" w:lineRule="auto"/>
        <w:rPr>
          <w:rFonts w:ascii="仿宋_GB2312" w:eastAsia="仿宋_GB2312"/>
          <w:spacing w:val="6"/>
          <w:sz w:val="30"/>
          <w:szCs w:val="30"/>
        </w:rPr>
      </w:pPr>
      <w:r>
        <w:rPr>
          <w:rFonts w:ascii="仿宋_GB2312" w:eastAsia="仿宋_GB2312"/>
          <w:spacing w:val="6"/>
          <w:sz w:val="30"/>
          <w:szCs w:val="30"/>
        </w:rPr>
      </w:r>
      <w:r/>
    </w:p>
    <w:p>
      <w:pPr>
        <w:ind w:firstLine="422"/>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2"/>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2"/>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2"/>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w:t>
      </w:r>
      <w:r>
        <w:rPr>
          <w:rFonts w:hint="eastAsia" w:ascii="宋体" w:hAnsi="宋体"/>
          <w:szCs w:val="21"/>
        </w:rPr>
        <w:t xml:space="preserve">声明函将随</w:t>
      </w:r>
      <w:r>
        <w:rPr>
          <w:rFonts w:hint="eastAsia" w:ascii="宋体" w:hAnsi="宋体"/>
          <w:szCs w:val="21"/>
        </w:rPr>
        <w:t xml:space="preserve">成交结果同时公告，接受社会监督）</w:t>
      </w:r>
      <w:r/>
    </w:p>
    <w:p>
      <w:pPr>
        <w:ind w:firstLine="446"/>
        <w:spacing w:line="360" w:lineRule="auto"/>
        <w:rPr>
          <w:rFonts w:ascii="仿宋_GB2312" w:eastAsia="仿宋_GB2312"/>
          <w:spacing w:val="6"/>
          <w:szCs w:val="21"/>
        </w:rPr>
      </w:pPr>
      <w:r>
        <w:rPr>
          <w:rFonts w:ascii="仿宋_GB2312" w:eastAsia="仿宋_GB2312"/>
          <w:spacing w:val="6"/>
          <w:szCs w:val="21"/>
        </w:rPr>
      </w:r>
      <w:r/>
    </w:p>
    <w:p>
      <w:pPr>
        <w:ind w:right="1560" w:firstLine="446"/>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ind w:right="1560" w:firstLine="422"/>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ind w:firstLine="640"/>
        <w:spacing w:line="360" w:lineRule="auto"/>
        <w:rPr>
          <w:rFonts w:hint="eastAsia" w:ascii="宋体" w:hAnsi="宋体"/>
          <w:b/>
          <w:bCs/>
          <w:sz w:val="32"/>
          <w:szCs w:val="32"/>
        </w:rPr>
      </w:pPr>
      <w:r/>
      <w:bookmarkStart w:id="68" w:name="_Toc109304978"/>
      <w:r/>
      <w:r/>
    </w:p>
    <w:p>
      <w:pPr>
        <w:pStyle w:val="1016"/>
        <w:ind w:firstLine="640"/>
        <w:spacing w:line="360" w:lineRule="auto"/>
      </w:pPr>
      <w:r/>
      <w:r/>
    </w:p>
    <w:p>
      <w:pPr>
        <w:spacing w:line="360" w:lineRule="auto"/>
      </w:pPr>
      <w:r/>
      <w:r/>
    </w:p>
    <w:p>
      <w:pPr>
        <w:pStyle w:val="1016"/>
        <w:ind w:firstLine="640"/>
        <w:spacing w:line="360" w:lineRule="auto"/>
      </w:pPr>
      <w:r/>
      <w:r/>
    </w:p>
    <w:p>
      <w:pPr>
        <w:pStyle w:val="1016"/>
        <w:ind w:firstLine="640"/>
        <w:spacing w:line="360" w:lineRule="auto"/>
      </w:pPr>
      <w:r/>
      <w:r/>
    </w:p>
    <w:p>
      <w:pPr>
        <w:pStyle w:val="1016"/>
        <w:ind w:firstLine="640"/>
        <w:spacing w:line="360" w:lineRule="auto"/>
      </w:pPr>
      <w:r/>
      <w:r/>
    </w:p>
    <w:p>
      <w:r/>
      <w:r/>
    </w:p>
    <w:p>
      <w:pPr>
        <w:pStyle w:val="1044"/>
        <w:ind w:firstLine="562"/>
      </w:pPr>
      <w:r/>
      <w:r/>
    </w:p>
    <w:p>
      <w:pPr>
        <w:spacing w:line="360" w:lineRule="auto"/>
      </w:pPr>
      <w:r/>
      <w:r/>
    </w:p>
    <w:p>
      <w:pPr>
        <w:jc w:val="left"/>
        <w:widowControl/>
        <w:rPr>
          <w:rFonts w:hint="eastAsia" w:ascii="宋体" w:hAnsi="宋体" w:cs="宋体"/>
          <w:b/>
          <w:bCs/>
          <w:color w:val="000000"/>
          <w:sz w:val="24"/>
          <w:szCs w:val="24"/>
        </w:rPr>
      </w:pPr>
      <w:r>
        <w:rPr>
          <w:rFonts w:hint="eastAsia" w:ascii="宋体" w:hAnsi="宋体" w:cs="宋体"/>
          <w:b/>
          <w:bCs/>
          <w:color w:val="000000"/>
          <w:sz w:val="24"/>
          <w:szCs w:val="24"/>
        </w:rPr>
        <w:br w:type="page" w:clear="all"/>
      </w:r>
      <w:r/>
    </w:p>
    <w:p>
      <w:pPr>
        <w:jc w:val="center"/>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highlight w:val="yellow"/>
        </w:rPr>
        <w:t xml:space="preserve">关于符合本国产品标准的声明函（采购包号：**）</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1270" t="6350" r="17780" b="1905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1296035</wp:posOffset>
                </wp:positionH>
                <wp:positionV relativeFrom="paragraph">
                  <wp:posOffset>549275</wp:posOffset>
                </wp:positionV>
                <wp:extent cx="971550" cy="228600"/>
                <wp:effectExtent l="1270" t="6350" r="17780" b="19050"/>
                <wp:wrapNone/>
                <wp:docPr id="5"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02.0pt,43.2pt" to="178.6pt,61.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4582160</wp:posOffset>
                </wp:positionH>
                <wp:positionV relativeFrom="paragraph">
                  <wp:posOffset>309880</wp:posOffset>
                </wp:positionV>
                <wp:extent cx="971550" cy="228600"/>
                <wp:effectExtent l="1270" t="6350" r="17780" b="1905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360.8pt,24.4pt" to="437.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2336" behindDoc="0" locked="0" layoutInCell="1" allowOverlap="1">
                <wp:simplePos x="0" y="0"/>
                <wp:positionH relativeFrom="column">
                  <wp:posOffset>3401060</wp:posOffset>
                </wp:positionH>
                <wp:positionV relativeFrom="paragraph">
                  <wp:posOffset>309880</wp:posOffset>
                </wp:positionV>
                <wp:extent cx="971550" cy="228600"/>
                <wp:effectExtent l="1270" t="6350" r="17780" b="19050"/>
                <wp:wrapNone/>
                <wp:docPr id="7"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267.8pt,24.4pt" to="344.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3360" behindDoc="0" locked="0" layoutInCell="1" allowOverlap="1">
                <wp:simplePos x="0" y="0"/>
                <wp:positionH relativeFrom="column">
                  <wp:posOffset>2334260</wp:posOffset>
                </wp:positionH>
                <wp:positionV relativeFrom="paragraph">
                  <wp:posOffset>309880</wp:posOffset>
                </wp:positionV>
                <wp:extent cx="971550" cy="228600"/>
                <wp:effectExtent l="1270" t="6350" r="17780" b="19050"/>
                <wp:wrapNone/>
                <wp:docPr id="8"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flip:y;visibility:visible;" from="183.8pt,24.4pt" to="260.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0" locked="0" layoutInCell="1" allowOverlap="1">
                <wp:simplePos x="0" y="0"/>
                <wp:positionH relativeFrom="column">
                  <wp:posOffset>4658360</wp:posOffset>
                </wp:positionH>
                <wp:positionV relativeFrom="paragraph">
                  <wp:posOffset>-19685</wp:posOffset>
                </wp:positionV>
                <wp:extent cx="971550" cy="228600"/>
                <wp:effectExtent l="1270" t="6350" r="17780" b="19050"/>
                <wp:wrapNone/>
                <wp:docPr id="9"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flip:y;visibility:visible;" from="366.8pt,-1.5pt" to="443.3pt,16.4pt" filled="f" strokecolor="#233B59" strokeweight="0.75pt"/>
            </w:pict>
          </mc:Fallback>
        </mc:AlternateContent>
      </w:r>
      <w:r>
        <w:rPr>
          <w:rFonts w:ascii="宋体" w:hAnsi="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szCs w:val="21"/>
        </w:rPr>
        <mc:AlternateContent>
          <mc:Choice Requires="wpg">
            <w:drawing>
              <wp:anchor xmlns:wp="http://schemas.openxmlformats.org/drawingml/2006/wordprocessingDrawing" xmlns:wp14="http://schemas.microsoft.com/office/word/2010/wordprocessingDrawing" distT="0" distB="0" distL="114935" distR="114935" simplePos="0" relativeHeight="251665408" behindDoc="0" locked="0" layoutInCell="1" allowOverlap="1">
                <wp:simplePos x="0" y="0"/>
                <wp:positionH relativeFrom="column">
                  <wp:posOffset>1941830</wp:posOffset>
                </wp:positionH>
                <wp:positionV relativeFrom="paragraph">
                  <wp:posOffset>596900</wp:posOffset>
                </wp:positionV>
                <wp:extent cx="971550" cy="228600"/>
                <wp:effectExtent l="1270" t="6350" r="17780" b="19050"/>
                <wp:wrapNone/>
                <wp:docPr id="10"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flip:y;visibility:visible;" from="152.9pt,47.0pt" to="229.4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6432" behindDoc="0" locked="0" layoutInCell="1" allowOverlap="1">
                <wp:simplePos x="0" y="0"/>
                <wp:positionH relativeFrom="column">
                  <wp:posOffset>867410</wp:posOffset>
                </wp:positionH>
                <wp:positionV relativeFrom="paragraph">
                  <wp:posOffset>596900</wp:posOffset>
                </wp:positionV>
                <wp:extent cx="971550" cy="228600"/>
                <wp:effectExtent l="1270" t="6350" r="17780" b="19050"/>
                <wp:wrapNone/>
                <wp:docPr id="11"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flip:y;visibility:visible;" from="68.3pt,47.0pt" to="144.8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7456" behindDoc="0" locked="0" layoutInCell="1" allowOverlap="1">
                <wp:simplePos x="0" y="0"/>
                <wp:positionH relativeFrom="column">
                  <wp:posOffset>4458335</wp:posOffset>
                </wp:positionH>
                <wp:positionV relativeFrom="paragraph">
                  <wp:posOffset>244475</wp:posOffset>
                </wp:positionV>
                <wp:extent cx="971550" cy="228600"/>
                <wp:effectExtent l="1270" t="6350" r="17780" b="19050"/>
                <wp:wrapNone/>
                <wp:docPr id="12"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11" o:spid="_x0000_s11" style="position:absolute;left:0;text-align:left;z-index:251667456;mso-wrap-distance-left:9.0pt;mso-wrap-distance-top:0.0pt;mso-wrap-distance-right:9.0pt;mso-wrap-distance-bottom:0.0pt;flip:y;visibility:visible;" from="351.1pt,19.2pt" to="427.6pt,37.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8480" behindDoc="0" locked="0" layoutInCell="1" allowOverlap="1">
                <wp:simplePos x="0" y="0"/>
                <wp:positionH relativeFrom="column">
                  <wp:posOffset>3305810</wp:posOffset>
                </wp:positionH>
                <wp:positionV relativeFrom="paragraph">
                  <wp:posOffset>302895</wp:posOffset>
                </wp:positionV>
                <wp:extent cx="971550" cy="228600"/>
                <wp:effectExtent l="1270" t="6350" r="17780" b="19050"/>
                <wp:wrapNone/>
                <wp:docPr id="13"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flip:y;visibility:visible;" from="260.3pt,23.8pt" to="336.8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9504" behindDoc="0" locked="0" layoutInCell="1" allowOverlap="1">
                <wp:simplePos x="0" y="0"/>
                <wp:positionH relativeFrom="column">
                  <wp:posOffset>2143760</wp:posOffset>
                </wp:positionH>
                <wp:positionV relativeFrom="paragraph">
                  <wp:posOffset>302895</wp:posOffset>
                </wp:positionV>
                <wp:extent cx="971550" cy="228600"/>
                <wp:effectExtent l="1270" t="6350" r="17780" b="19050"/>
                <wp:wrapNone/>
                <wp:docPr id="14"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13" o:spid="_x0000_s13" style="position:absolute;left:0;text-align:left;z-index:251669504;mso-wrap-distance-left:9.0pt;mso-wrap-distance-top:0.0pt;mso-wrap-distance-right:9.0pt;mso-wrap-distance-bottom:0.0pt;flip:y;visibility:visible;" from="168.8pt,23.8pt" to="245.3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70528" behindDoc="0" locked="0" layoutInCell="1" allowOverlap="1">
                <wp:simplePos x="0" y="0"/>
                <wp:positionH relativeFrom="column">
                  <wp:posOffset>4534535</wp:posOffset>
                </wp:positionH>
                <wp:positionV relativeFrom="paragraph">
                  <wp:posOffset>15875</wp:posOffset>
                </wp:positionV>
                <wp:extent cx="971550" cy="228600"/>
                <wp:effectExtent l="1270" t="6350" r="17780" b="19050"/>
                <wp:wrapNone/>
                <wp:docPr id="15"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a:noFill/>
                        <a:ln w="9525">
                          <a:solidFill>
                            <a:srgbClr val="4F81BD">
                              <a:shade val="50000"/>
                              <a:shade val="95000"/>
                              <a:satMod val="105000"/>
                            </a:srgbClr>
                          </a:solidFill>
                        </a:ln>
                        <a:effectLst/>
                      </wps:spPr>
                      <wps:bodyPr rot="0">
                        <a:prstTxWarp prst="textNoShape">
                          <a:avLst/>
                        </a:prstTxWarp>
                        <a:noAutofit/>
                      </wps:bodyPr>
                    </wps:wsp>
                  </a:graphicData>
                </a:graphic>
              </wp:anchor>
            </w:drawing>
          </mc:Choice>
          <mc:Fallback>
            <w:pict>
              <v:line id="shape 14" o:spid="_x0000_s14" style="position:absolute;left:0;text-align:left;z-index:251670528;mso-wrap-distance-left:9.0pt;mso-wrap-distance-top:0.0pt;mso-wrap-distance-right:9.0pt;mso-wrap-distance-bottom:0.0pt;flip:y;visibility:visible;" from="357.0pt,1.2pt" to="433.5pt,19.2pt" filled="f" strokecolor="#233B59" strokeweight="0.75pt"/>
            </w:pict>
          </mc:Fallback>
        </mc:AlternateContent>
      </w:r>
      <w:r>
        <w:rPr>
          <w:rFonts w:ascii="宋体" w:hAnsi="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p>
    <w:p>
      <w:pPr>
        <w:rPr>
          <w:szCs w:val="21"/>
        </w:rPr>
      </w:pPr>
      <w:r>
        <w:rPr>
          <w:szCs w:val="21"/>
        </w:rPr>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本公司（单位）对上述声明内容的真实性负责。如有虚假，愿承担相应法律责任。</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公司（单位）名称（盖章）：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　   年　  月　  日         </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1.产品如有型号，请在“产品名称”栏一并填写。</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2.生产厂名与厂址应与生产厂营业执照载明的相关信息保持一致。</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3.该产品的中国境内生产的组件成本占比相关要求实施前，“规定比例”栏可不填，下同。</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4.该产品的关键组件要求实施前，“关键组件”栏可不填，下同。</w:t>
      </w:r>
      <w:r/>
    </w:p>
    <w:p>
      <w:pPr>
        <w:ind w:firstLine="480"/>
        <w:spacing w:line="400" w:lineRule="atLeast"/>
        <w:rPr>
          <w:rFonts w:hint="eastAsia"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5.该产品的关键工序要求实施前，“关键工序”栏可不填，下同。</w:t>
      </w:r>
      <w:r/>
    </w:p>
    <w:p>
      <w:pPr>
        <w:ind w:firstLine="640"/>
        <w:jc w:val="center"/>
        <w:spacing w:line="360" w:lineRule="auto"/>
        <w:rPr>
          <w:rFonts w:hint="eastAsia"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rPr>
        <w:t xml:space="preserve">6.用</w:t>
      </w:r>
      <w:r>
        <w:rPr>
          <w:rFonts w:ascii="宋体" w:hAnsi="宋体" w:cs="宋体"/>
          <w:color w:val="000000"/>
          <w:sz w:val="24"/>
          <w:szCs w:val="24"/>
        </w:rPr>
        <w:t xml:space="preserve">斜线划除的</w:t>
      </w:r>
      <w:r>
        <w:rPr>
          <w:rFonts w:ascii="宋体" w:hAnsi="宋体" w:cs="宋体"/>
          <w:color w:val="000000"/>
          <w:sz w:val="24"/>
          <w:szCs w:val="24"/>
        </w:rPr>
        <w:t xml:space="preserve">地方无需填写。</w:t>
      </w:r>
      <w:r/>
    </w:p>
    <w:p>
      <w:pPr>
        <w:ind w:firstLine="422"/>
        <w:jc w:val="center"/>
        <w:spacing w:line="360" w:lineRule="auto"/>
        <w:rPr>
          <w:rFonts w:hint="eastAsia" w:ascii="宋体" w:hAnsi="宋体"/>
          <w:b/>
        </w:rPr>
      </w:pPr>
      <w:r>
        <w:rPr>
          <w:rFonts w:hint="eastAsia" w:ascii="宋体" w:hAnsi="宋体"/>
          <w:b/>
        </w:rPr>
        <w:t xml:space="preserve">联合体协议（如有）</w:t>
      </w:r>
      <w:r/>
    </w:p>
    <w:p>
      <w:pPr>
        <w:ind w:firstLine="420"/>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422"/>
        <w:spacing w:line="360" w:lineRule="auto"/>
        <w:rPr>
          <w:rFonts w:hint="eastAsia" w:ascii="宋体" w:hAnsi="宋体"/>
        </w:rPr>
      </w:pPr>
      <w:r>
        <w:rPr>
          <w:rFonts w:hint="eastAsia" w:ascii="宋体" w:hAnsi="宋体"/>
        </w:rPr>
        <w:t xml:space="preserve">1、我们自愿组成联合体，参加（代理公司）组织的采购编号为（项目编号）（项目全称）的政府采购活动。</w:t>
      </w:r>
      <w:r/>
    </w:p>
    <w:p>
      <w:pPr>
        <w:ind w:firstLine="422"/>
        <w:spacing w:line="360" w:lineRule="auto"/>
        <w:rPr>
          <w:rFonts w:hint="eastAsia"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2"/>
        <w:spacing w:line="360" w:lineRule="auto"/>
        <w:rPr>
          <w:rFonts w:hint="eastAsia" w:ascii="宋体" w:hAnsi="宋体"/>
        </w:rPr>
      </w:pPr>
      <w:r>
        <w:rPr>
          <w:rFonts w:hint="eastAsia" w:ascii="宋体" w:hAnsi="宋体"/>
        </w:rPr>
      </w:r>
      <w:r/>
    </w:p>
    <w:p>
      <w:pPr>
        <w:ind w:firstLine="422"/>
        <w:spacing w:line="360" w:lineRule="auto"/>
        <w:rPr>
          <w:rFonts w:hint="eastAsia" w:ascii="宋体" w:hAnsi="宋体"/>
        </w:rPr>
      </w:pPr>
      <w:r>
        <w:rPr>
          <w:rFonts w:hint="eastAsia" w:ascii="宋体" w:hAnsi="宋体"/>
        </w:rPr>
        <w:t xml:space="preserve">所有供应商全称：</w:t>
      </w:r>
      <w:r/>
    </w:p>
    <w:p>
      <w:pPr>
        <w:ind w:firstLine="422"/>
        <w:spacing w:line="360" w:lineRule="auto"/>
        <w:rPr>
          <w:rFonts w:hint="eastAsia" w:ascii="宋体" w:hAnsi="宋体"/>
        </w:rPr>
      </w:pPr>
      <w:r>
        <w:rPr>
          <w:rFonts w:hint="eastAsia" w:ascii="宋体" w:hAnsi="宋体"/>
        </w:rPr>
        <w:t xml:space="preserve">                                      法定代表人：  </w:t>
      </w:r>
      <w:r/>
    </w:p>
    <w:p>
      <w:pPr>
        <w:ind w:firstLine="422"/>
        <w:spacing w:line="360" w:lineRule="auto"/>
        <w:rPr>
          <w:rFonts w:hint="eastAsia" w:ascii="黑体" w:hAnsi="黑体" w:eastAsia="黑体"/>
          <w:i/>
          <w:u w:val="single"/>
        </w:rPr>
      </w:pPr>
      <w:r>
        <w:rPr>
          <w:rFonts w:hint="eastAsia" w:ascii="宋体" w:hAnsi="宋体"/>
        </w:rPr>
        <w:t xml:space="preserve">日期：</w:t>
      </w:r>
      <w:r/>
    </w:p>
    <w:p>
      <w:pPr>
        <w:pStyle w:val="1014"/>
        <w:ind w:firstLine="640"/>
        <w:spacing w:line="360" w:lineRule="auto"/>
        <w:rPr>
          <w:rFonts w:hint="eastAsia" w:ascii="黑体" w:hAnsi="黑体" w:eastAsia="黑体"/>
          <w:b w:val="0"/>
          <w:bCs w:val="0"/>
          <w:i/>
          <w:u w:val="single"/>
        </w:rPr>
      </w:pPr>
      <w:r>
        <w:rPr>
          <w:rFonts w:hint="eastAsia" w:ascii="黑体" w:hAnsi="黑体" w:eastAsia="黑体"/>
          <w:b w:val="0"/>
          <w:bCs w:val="0"/>
          <w:i/>
          <w:u w:val="single"/>
        </w:rPr>
        <w:t xml:space="preserve">十一、</w:t>
      </w:r>
      <w:bookmarkEnd w:id="68"/>
      <w:r>
        <w:rPr>
          <w:rFonts w:hint="eastAsia" w:ascii="黑体" w:hAnsi="黑体" w:eastAsia="黑体"/>
          <w:b w:val="0"/>
          <w:bCs w:val="0"/>
          <w:i/>
          <w:u w:val="single"/>
        </w:rPr>
        <w:t xml:space="preserve">技术要求响应及偏离表</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0"/>
        <w:gridCol w:w="2580"/>
        <w:gridCol w:w="2580"/>
        <w:gridCol w:w="1183"/>
        <w:gridCol w:w="1060"/>
      </w:tblGrid>
      <w:tr>
        <w:trPr>
          <w:cantSplit/>
        </w:trPr>
        <w:tc>
          <w:tcPr>
            <w:tcW w:w="5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ind w:firstLine="482"/>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22"/>
        <w:spacing w:line="360" w:lineRule="auto"/>
        <w:rPr>
          <w:rFonts w:hint="eastAsia" w:ascii="宋体" w:hAnsi="宋体"/>
          <w:szCs w:val="21"/>
        </w:rPr>
      </w:pPr>
      <w:r>
        <w:rPr>
          <w:rFonts w:hint="eastAsia" w:ascii="宋体" w:hAnsi="宋体"/>
          <w:szCs w:val="21"/>
        </w:rPr>
        <w:t xml:space="preserve">2、行数不够，可自行添加。</w:t>
      </w:r>
      <w:r/>
    </w:p>
    <w:p>
      <w:pPr>
        <w:pStyle w:val="1014"/>
        <w:ind w:firstLine="640"/>
        <w:jc w:val="center"/>
        <w:spacing w:line="360" w:lineRule="auto"/>
        <w:rPr>
          <w:rFonts w:hint="eastAsia" w:ascii="黑体" w:hAnsi="黑体" w:eastAsia="黑体"/>
          <w:b w:val="0"/>
          <w:bCs w:val="0"/>
          <w:i/>
          <w:u w:val="single"/>
        </w:rPr>
      </w:pPr>
      <w:r/>
      <w:bookmarkStart w:id="69" w:name="_Hlt26955054"/>
      <w:r/>
      <w:bookmarkStart w:id="70" w:name="_Toc109304979"/>
      <w:r/>
      <w:bookmarkEnd w:id="69"/>
      <w:r>
        <w:rPr>
          <w:rFonts w:ascii="宋体" w:hAnsi="宋体"/>
          <w:bCs w:val="0"/>
        </w:rPr>
        <w:br w:type="page" w:clear="all"/>
      </w:r>
      <w:r>
        <w:rPr>
          <w:rFonts w:hint="eastAsia" w:ascii="黑体" w:hAnsi="黑体" w:eastAsia="黑体"/>
          <w:b w:val="0"/>
          <w:bCs w:val="0"/>
          <w:i/>
          <w:u w:val="single"/>
        </w:rPr>
        <w:t xml:space="preserve">十二、</w:t>
      </w:r>
      <w:bookmarkEnd w:id="70"/>
      <w:r>
        <w:rPr>
          <w:rFonts w:hint="eastAsia" w:ascii="黑体" w:hAnsi="黑体" w:eastAsia="黑体"/>
          <w:b w:val="0"/>
          <w:bCs w:val="0"/>
          <w:i/>
          <w:u w:val="single"/>
        </w:rPr>
        <w:t xml:space="preserve">商务要求响应及偏离表</w:t>
      </w:r>
      <w:r/>
    </w:p>
    <w:p>
      <w:pPr>
        <w:ind w:firstLine="420"/>
        <w:jc w:val="left"/>
        <w:spacing w:line="360" w:lineRule="auto"/>
        <w:widowControl/>
        <w:rPr>
          <w:rFonts w:hint="eastAsia" w:ascii="宋体" w:hAnsi="宋体"/>
          <w:b/>
        </w:rPr>
      </w:pPr>
      <w:r/>
      <w:bookmarkStart w:id="71" w:name="_Hlt26955064"/>
      <w:r/>
      <w:bookmarkStart w:id="72" w:name="_Hlt26955056"/>
      <w:r/>
      <w:bookmarkStart w:id="73" w:name="_Hlt26580838"/>
      <w:r/>
      <w:bookmarkStart w:id="74" w:name="_Hlt24879081"/>
      <w:r/>
      <w:bookmarkStart w:id="75" w:name="_Hlt26782999"/>
      <w:r/>
      <w:bookmarkStart w:id="76" w:name="_Hlt26671343"/>
      <w:r/>
      <w:bookmarkStart w:id="77" w:name="_Hlt26609391"/>
      <w:r/>
      <w:bookmarkStart w:id="78" w:name="_Hlt26671372"/>
      <w:r/>
      <w:bookmarkEnd w:id="71"/>
      <w:r/>
      <w:bookmarkEnd w:id="72"/>
      <w:r/>
      <w:bookmarkEnd w:id="73"/>
      <w:r/>
      <w:bookmarkEnd w:id="74"/>
      <w:r/>
      <w:bookmarkEnd w:id="75"/>
      <w:r/>
      <w:bookmarkEnd w:id="76"/>
      <w:r/>
      <w:bookmarkEnd w:id="77"/>
      <w:r/>
      <w:bookmarkEnd w:id="7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482"/>
              <w:rPr>
                <w:rFonts w:hint="eastAsia" w:ascii="宋体" w:hAnsi="宋体"/>
                <w:sz w:val="24"/>
                <w:szCs w:val="24"/>
              </w:rPr>
            </w:pPr>
            <w:r>
              <w:rPr>
                <w:rFonts w:hint="eastAsia" w:ascii="宋体" w:hAnsi="宋体"/>
                <w:sz w:val="24"/>
                <w:szCs w:val="24"/>
              </w:rPr>
              <w:t xml:space="preserve">序号</w:t>
            </w:r>
            <w:r/>
          </w:p>
        </w:tc>
        <w:tc>
          <w:tcPr>
            <w:tcW w:w="2688" w:type="dxa"/>
            <w:vAlign w:val="center"/>
            <w:textDirection w:val="lrTb"/>
            <w:noWrap w:val="false"/>
          </w:tcPr>
          <w:p>
            <w:pPr>
              <w:ind w:firstLine="482"/>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ind w:firstLine="482"/>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ind w:firstLine="482"/>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ind w:firstLine="482"/>
              <w:jc w:val="center"/>
              <w:rPr>
                <w:rFonts w:hint="eastAsia" w:ascii="宋体" w:hAnsi="宋体"/>
                <w:sz w:val="24"/>
                <w:szCs w:val="24"/>
              </w:rPr>
            </w:pPr>
            <w:r>
              <w:rPr>
                <w:rFonts w:hint="eastAsia" w:ascii="宋体" w:hAnsi="宋体"/>
                <w:sz w:val="24"/>
                <w:szCs w:val="24"/>
              </w:rPr>
              <w:t xml:space="preserve">证明</w:t>
            </w:r>
            <w:r/>
          </w:p>
          <w:p>
            <w:pPr>
              <w:ind w:firstLine="48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ind w:firstLine="482"/>
              <w:jc w:val="center"/>
              <w:rPr>
                <w:rFonts w:hint="eastAsia" w:ascii="宋体" w:hAnsi="宋体"/>
                <w:sz w:val="24"/>
                <w:szCs w:val="24"/>
              </w:rPr>
            </w:pPr>
            <w:r>
              <w:rPr>
                <w:rFonts w:hint="eastAsia" w:ascii="宋体" w:hAnsi="宋体"/>
                <w:sz w:val="24"/>
                <w:szCs w:val="24"/>
              </w:rPr>
            </w:r>
            <w:r/>
          </w:p>
        </w:tc>
      </w:tr>
    </w:tbl>
    <w:p>
      <w:pPr>
        <w:pStyle w:val="1044"/>
        <w:ind w:firstLine="482"/>
        <w:rPr>
          <w:rFonts w:ascii="宋体" w:hAnsi="宋体"/>
          <w:b/>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bCs/>
        </w:rPr>
      </w:pPr>
      <w:r>
        <w:rPr>
          <w:rFonts w:ascii="宋体" w:hAnsi="宋体"/>
          <w:b/>
          <w:bCs/>
        </w:rPr>
      </w:r>
      <w:r/>
    </w:p>
    <w:p>
      <w:pPr>
        <w:pStyle w:val="1044"/>
        <w:ind w:firstLine="560"/>
        <w:rPr>
          <w:rFonts w:ascii="宋体" w:hAnsi="宋体"/>
          <w:b/>
          <w:bCs/>
        </w:rPr>
      </w:pPr>
      <w:r>
        <w:rPr>
          <w:rFonts w:ascii="宋体" w:hAnsi="宋体"/>
          <w:b/>
          <w:bCs/>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十三、磋商响应报价表</w:t>
      </w:r>
      <w:r/>
    </w:p>
    <w:p>
      <w:pPr>
        <w:spacing w:line="360" w:lineRule="auto"/>
        <w:rPr>
          <w:rFonts w:hint="eastAsia" w:ascii="宋体" w:hAnsi="宋体"/>
        </w:rPr>
      </w:pPr>
      <w:r>
        <w:rPr>
          <w:rFonts w:hint="eastAsia" w:ascii="宋体" w:hAnsi="宋体"/>
        </w:rPr>
        <w:t xml:space="preserve">    </w:t>
      </w:r>
      <w:r/>
    </w:p>
    <w:p>
      <w:pPr>
        <w:ind w:firstLine="482"/>
        <w:rPr>
          <w:rFonts w:hint="eastAsia" w:ascii="宋体" w:hAnsi="宋体"/>
          <w:sz w:val="24"/>
          <w:szCs w:val="24"/>
        </w:rPr>
      </w:pPr>
      <w:r>
        <w:rPr>
          <w:rFonts w:hint="eastAsia" w:ascii="宋体" w:hAnsi="宋体"/>
          <w:sz w:val="24"/>
          <w:szCs w:val="24"/>
        </w:rPr>
        <w:t xml:space="preserve">供应商全称（加盖CA电子签章）：</w:t>
      </w:r>
      <w:r/>
    </w:p>
    <w:p>
      <w:pPr>
        <w:ind w:firstLine="482"/>
        <w:rPr>
          <w:sz w:val="24"/>
          <w:szCs w:val="24"/>
        </w:rPr>
      </w:pPr>
      <w:r>
        <w:rPr>
          <w:rFonts w:hint="eastAsia" w:ascii="宋体" w:hAnsi="宋体"/>
          <w:sz w:val="24"/>
          <w:szCs w:val="24"/>
        </w:rPr>
        <w:t xml:space="preserve">项目名称：</w:t>
      </w:r>
      <w:r/>
    </w:p>
    <w:p>
      <w:pPr>
        <w:ind w:firstLine="482"/>
        <w:rPr>
          <w:rFonts w:hint="eastAsia" w:ascii="宋体" w:hAnsi="宋体"/>
          <w:sz w:val="24"/>
          <w:szCs w:val="24"/>
        </w:rPr>
      </w:pPr>
      <w:r>
        <w:rPr>
          <w:rFonts w:hint="eastAsia" w:ascii="宋体" w:hAnsi="宋体"/>
          <w:sz w:val="24"/>
          <w:szCs w:val="24"/>
        </w:rPr>
        <w:t xml:space="preserve">招标编号：                                  </w:t>
      </w:r>
      <w:r/>
    </w:p>
    <w:p>
      <w:pPr>
        <w:spacing w:line="360" w:lineRule="auto"/>
        <w:rPr>
          <w:rFonts w:hint="eastAsia" w:ascii="宋体" w:hAnsi="宋体"/>
          <w:szCs w:val="21"/>
        </w:rPr>
      </w:pPr>
      <w:r>
        <w:rPr>
          <w:rFonts w:hint="eastAsia" w:ascii="宋体" w:hAnsi="宋体"/>
        </w:rPr>
        <w:t xml:space="preserve">                                                   </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4"/>
        <w:gridCol w:w="4493"/>
        <w:gridCol w:w="2616"/>
      </w:tblGrid>
      <w:tr>
        <w:trPr>
          <w:cantSplit/>
          <w:jc w:val="center"/>
          <w:trHeight w:val="1071"/>
        </w:trPr>
        <w:tc>
          <w:tcPr>
            <w:tcW w:w="1210" w:type="dxa"/>
            <w:vAlign w:val="center"/>
            <w:textDirection w:val="lrTb"/>
            <w:noWrap w:val="false"/>
          </w:tcPr>
          <w:p>
            <w:pPr>
              <w:pStyle w:val="1028"/>
              <w:spacing w:line="300" w:lineRule="auto"/>
              <w:rPr>
                <w:rFonts w:hint="eastAsia" w:ascii="宋体" w:hAnsi="宋体" w:eastAsia="宋体" w:cs="宋体"/>
                <w:sz w:val="21"/>
                <w:szCs w:val="21"/>
              </w:rPr>
            </w:pPr>
            <w:r>
              <w:rPr>
                <w:rFonts w:hint="eastAsia" w:ascii="宋体" w:hAnsi="宋体" w:eastAsia="宋体" w:cs="宋体"/>
                <w:sz w:val="21"/>
                <w:szCs w:val="21"/>
              </w:rPr>
              <w:t xml:space="preserve"> 服务名称</w:t>
            </w:r>
            <w:r/>
          </w:p>
        </w:tc>
        <w:tc>
          <w:tcPr>
            <w:tcW w:w="4618"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hint="eastAsia"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pStyle w:val="1028"/>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W w:w="4618" w:type="dxa"/>
            <w:vAlign w:val="center"/>
            <w:textDirection w:val="lrTb"/>
            <w:noWrap w:val="false"/>
          </w:tcPr>
          <w:p>
            <w:pPr>
              <w:pStyle w:val="1028"/>
              <w:spacing w:line="300" w:lineRule="auto"/>
              <w:rPr>
                <w:rFonts w:hint="eastAsia" w:ascii="宋体" w:hAnsi="宋体" w:eastAsia="宋体" w:cs="宋体"/>
                <w:sz w:val="21"/>
                <w:szCs w:val="21"/>
              </w:rPr>
            </w:pPr>
            <w:r>
              <w:rPr>
                <w:rFonts w:hint="eastAsia" w:ascii="宋体" w:hAnsi="宋体" w:eastAsia="宋体" w:cs="宋体"/>
                <w:sz w:val="21"/>
                <w:szCs w:val="21"/>
              </w:rPr>
              <w:t xml:space="preserve">大写：                   （人民币：元）</w:t>
            </w:r>
            <w:r/>
          </w:p>
          <w:p>
            <w:pPr>
              <w:pStyle w:val="1061"/>
              <w:ind w:firstLine="422"/>
              <w:spacing w:before="0" w:after="0" w:line="500" w:lineRule="exact"/>
              <w:rPr>
                <w:rFonts w:hint="eastAsia" w:ascii="宋体" w:hAnsi="宋体"/>
                <w:sz w:val="21"/>
                <w:szCs w:val="21"/>
              </w:rPr>
            </w:pPr>
            <w:r>
              <w:rPr>
                <w:rFonts w:hint="eastAsia" w:ascii="宋体" w:hAnsi="宋体" w:cs="宋体"/>
                <w:sz w:val="21"/>
                <w:szCs w:val="21"/>
              </w:rPr>
              <w:t xml:space="preserve">小写：               （人民币：圆）</w:t>
            </w:r>
            <w:r/>
          </w:p>
        </w:tc>
        <w:tc>
          <w:tcPr>
            <w:tcW w:w="2691" w:type="dxa"/>
            <w:vAlign w:val="center"/>
            <w:textDirection w:val="lrTb"/>
            <w:noWrap w:val="false"/>
          </w:tcPr>
          <w:p>
            <w:pPr>
              <w:pStyle w:val="1061"/>
              <w:ind w:firstLine="422"/>
              <w:spacing w:before="0" w:after="0" w:line="500" w:lineRule="exact"/>
              <w:rPr>
                <w:rFonts w:hint="eastAsia" w:ascii="宋体" w:hAnsi="宋体" w:cs="宋体"/>
                <w:sz w:val="21"/>
                <w:szCs w:val="21"/>
              </w:rPr>
            </w:pPr>
            <w:r>
              <w:rPr>
                <w:rFonts w:hint="eastAsia" w:ascii="宋体" w:hAnsi="宋体" w:cs="宋体"/>
                <w:sz w:val="21"/>
                <w:szCs w:val="21"/>
              </w:rPr>
            </w:r>
            <w:r/>
          </w:p>
        </w:tc>
      </w:tr>
      <w:tr>
        <w:trPr>
          <w:cantSplit/>
          <w:jc w:val="center"/>
          <w:trHeight w:val="1362"/>
        </w:trPr>
        <w:tc>
          <w:tcPr>
            <w:tcW w:w="1210" w:type="dxa"/>
            <w:vAlign w:val="center"/>
            <w:textDirection w:val="lrTb"/>
            <w:noWrap w:val="false"/>
          </w:tcPr>
          <w:p>
            <w:pPr>
              <w:pStyle w:val="1028"/>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gridSpan w:val="2"/>
            <w:tcW w:w="7309" w:type="dxa"/>
            <w:vAlign w:val="center"/>
            <w:textDirection w:val="lrTb"/>
            <w:noWrap w:val="false"/>
          </w:tcPr>
          <w:p>
            <w:pPr>
              <w:pStyle w:val="1028"/>
              <w:ind w:firstLine="422"/>
              <w:spacing w:line="30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pStyle w:val="1044"/>
        <w:ind w:firstLine="560"/>
        <w:rPr>
          <w:rFonts w:ascii="宋体" w:hAnsi="宋体"/>
          <w:b/>
          <w:bCs/>
        </w:rPr>
      </w:pPr>
      <w:r>
        <w:rPr>
          <w:rFonts w:ascii="宋体" w:hAnsi="宋体"/>
          <w:b/>
          <w:bCs/>
        </w:rPr>
      </w:r>
      <w:r/>
    </w:p>
    <w:p>
      <w:pPr>
        <w:pStyle w:val="1044"/>
        <w:ind w:firstLine="560"/>
        <w:rPr>
          <w:rFonts w:ascii="宋体" w:hAnsi="宋体"/>
          <w:b/>
          <w:bCs/>
        </w:rPr>
      </w:pPr>
      <w:r>
        <w:rPr>
          <w:rFonts w:ascii="宋体" w:hAnsi="宋体"/>
          <w:b/>
          <w:bCs/>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pStyle w:val="1044"/>
        <w:ind w:firstLine="560"/>
        <w:rPr>
          <w:rFonts w:ascii="宋体" w:hAnsi="宋体"/>
          <w:b/>
        </w:rPr>
      </w:pPr>
      <w:r>
        <w:rPr>
          <w:rFonts w:ascii="宋体" w:hAnsi="宋体"/>
          <w:b/>
        </w:rPr>
      </w:r>
      <w:r/>
    </w:p>
    <w:p>
      <w:pPr>
        <w:ind w:firstLine="420"/>
        <w:jc w:val="center"/>
        <w:spacing w:before="312" w:line="360" w:lineRule="auto"/>
        <w:rPr>
          <w:rFonts w:hint="eastAsia" w:ascii="宋体" w:hAnsi="宋体"/>
          <w:b/>
        </w:rPr>
      </w:pPr>
      <w:r>
        <w:rPr>
          <w:rFonts w:hint="eastAsia" w:ascii="宋体" w:hAnsi="宋体"/>
          <w:b/>
        </w:rPr>
      </w:r>
      <w:r/>
    </w:p>
    <w:p>
      <w:pPr>
        <w:ind w:firstLine="420"/>
        <w:jc w:val="center"/>
        <w:spacing w:before="312" w:line="360" w:lineRule="auto"/>
        <w:rPr>
          <w:rFonts w:hint="eastAsia" w:ascii="宋体" w:hAnsi="宋体"/>
          <w:b/>
        </w:rPr>
      </w:pPr>
      <w:r>
        <w:rPr>
          <w:rFonts w:hint="eastAsia" w:ascii="宋体" w:hAnsi="宋体"/>
          <w:b/>
        </w:rPr>
      </w:r>
      <w:r/>
    </w:p>
    <w:p>
      <w:pPr>
        <w:ind w:firstLine="420"/>
        <w:spacing w:before="312" w:line="360" w:lineRule="auto"/>
        <w:rPr>
          <w:rFonts w:hint="eastAsia" w:ascii="宋体" w:hAnsi="宋体"/>
          <w:b/>
        </w:rPr>
      </w:pPr>
      <w:r>
        <w:rPr>
          <w:rFonts w:hint="eastAsia" w:ascii="宋体" w:hAnsi="宋体"/>
          <w:b/>
        </w:rPr>
      </w:r>
      <w:r/>
    </w:p>
    <w:p>
      <w:pPr>
        <w:ind w:firstLine="420"/>
        <w:spacing w:before="312" w:line="360" w:lineRule="auto"/>
        <w:rPr>
          <w:rFonts w:hint="eastAsia" w:ascii="宋体" w:hAnsi="宋体"/>
          <w:b/>
        </w:rPr>
      </w:pPr>
      <w:r>
        <w:rPr>
          <w:rFonts w:hint="eastAsia" w:ascii="宋体" w:hAnsi="宋体"/>
          <w:b/>
        </w:rPr>
      </w:r>
      <w:r/>
    </w:p>
    <w:p>
      <w:pPr>
        <w:ind w:firstLine="420"/>
        <w:spacing w:before="312" w:line="360" w:lineRule="auto"/>
        <w:rPr>
          <w:rFonts w:hint="eastAsia" w:ascii="宋体" w:hAnsi="宋体"/>
          <w:b/>
        </w:rPr>
      </w:pPr>
      <w:r>
        <w:rPr>
          <w:rFonts w:hint="eastAsia" w:ascii="宋体" w:hAnsi="宋体"/>
          <w:b/>
        </w:rPr>
      </w:r>
      <w:r/>
    </w:p>
    <w:p>
      <w:pPr>
        <w:ind w:firstLine="420"/>
        <w:spacing w:before="312" w:line="360" w:lineRule="auto"/>
        <w:rPr>
          <w:rFonts w:hint="eastAsia" w:ascii="宋体" w:hAnsi="宋体"/>
          <w:b/>
        </w:rPr>
      </w:pPr>
      <w:r>
        <w:rPr>
          <w:rFonts w:hint="eastAsia" w:ascii="宋体" w:hAnsi="宋体"/>
          <w:b/>
        </w:rPr>
      </w:r>
      <w:r/>
    </w:p>
    <w:p>
      <w:pPr>
        <w:pStyle w:val="1062"/>
        <w:rPr>
          <w:rFonts w:hint="eastAsia"/>
        </w:rPr>
      </w:pPr>
      <w:r>
        <w:rPr>
          <w:rFonts w:hint="eastAsia"/>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磋商响应报价明细表</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十四、主要标的信息（成交后将公示）</w:t>
      </w:r>
      <w:r/>
    </w:p>
    <w:p>
      <w:pPr>
        <w:spacing w:after="312" w:line="360" w:lineRule="auto"/>
        <w:rPr>
          <w:rFonts w:hint="eastAsia" w:ascii="宋体" w:hAnsi="宋体" w:cs="宋体"/>
          <w:b/>
        </w:rPr>
      </w:pPr>
      <w:r>
        <w:rPr>
          <w:rFonts w:hint="eastAsia" w:ascii="宋体" w:hAnsi="宋体" w:cs="宋体"/>
        </w:rPr>
        <w:t xml:space="preserve">供应商全称：</w:t>
      </w:r>
      <w:r/>
    </w:p>
    <w:tbl>
      <w:tblPr>
        <w:tblW w:w="90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90"/>
      </w:tblGrid>
      <w:tr>
        <w:trPr/>
        <w:tc>
          <w:tcPr>
            <w:tcW w:w="909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909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ind w:firstLine="482"/>
        <w:jc w:val="left"/>
        <w:spacing w:line="360" w:lineRule="auto"/>
        <w:widowControl/>
      </w:pPr>
      <w:r>
        <w:rPr>
          <w:rFonts w:hint="eastAsia" w:ascii="宋体" w:hAnsi="宋体" w:cs="宋体"/>
          <w:sz w:val="24"/>
          <w:szCs w:val="24"/>
        </w:rPr>
        <w:br w:type="page" w:clear="all"/>
      </w:r>
      <w:r/>
    </w:p>
    <w:p>
      <w:pPr>
        <w:pStyle w:val="830"/>
      </w:pPr>
      <w:r/>
      <w:r/>
    </w:p>
    <w:p>
      <w:pPr>
        <w:pStyle w:val="830"/>
      </w:pPr>
      <w:r/>
      <w:r/>
    </w:p>
    <w:p>
      <w:pPr>
        <w:ind w:firstLine="643"/>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十五、其他</w:t>
      </w:r>
      <w:r/>
    </w:p>
    <w:p>
      <w:pPr>
        <w:ind w:firstLine="480"/>
        <w:jc w:val="center"/>
        <w:spacing w:line="360" w:lineRule="auto"/>
        <w:rPr>
          <w:rFonts w:hint="eastAsia" w:ascii="宋体" w:hAnsi="宋体"/>
          <w:b/>
          <w:sz w:val="24"/>
          <w:szCs w:val="24"/>
        </w:rPr>
      </w:pPr>
      <w:r>
        <w:rPr>
          <w:rFonts w:hint="eastAsia" w:ascii="宋体" w:hAnsi="宋体"/>
          <w:b/>
          <w:sz w:val="24"/>
          <w:szCs w:val="24"/>
        </w:rPr>
      </w:r>
      <w:r/>
    </w:p>
    <w:p>
      <w:pPr>
        <w:pStyle w:val="1044"/>
        <w:ind w:firstLine="562"/>
        <w:rPr>
          <w:rFonts w:ascii="宋体" w:hAnsi="宋体"/>
        </w:rPr>
      </w:pPr>
      <w:r>
        <w:rPr>
          <w:rFonts w:ascii="宋体" w:hAnsi="宋体"/>
        </w:rPr>
      </w:r>
      <w:r/>
    </w:p>
    <w:p>
      <w:pPr>
        <w:jc w:val="left"/>
        <w:widowControl/>
        <w:rPr>
          <w:rFonts w:hint="eastAsia" w:ascii="宋体" w:hAnsi="宋体" w:cs="宋体"/>
          <w:b/>
          <w:color w:val="000000"/>
          <w:sz w:val="32"/>
          <w:szCs w:val="21"/>
        </w:rPr>
      </w:pPr>
      <w:r>
        <w:rPr>
          <w:rFonts w:hint="eastAsia" w:ascii="宋体" w:hAnsi="宋体" w:cs="宋体"/>
          <w:b/>
          <w:color w:val="000000"/>
          <w:sz w:val="32"/>
          <w:szCs w:val="21"/>
        </w:rPr>
        <w:br w:type="page" w:clear="all"/>
      </w:r>
      <w:r/>
    </w:p>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 w:val="32"/>
          <w:szCs w:val="21"/>
        </w:rPr>
        <w:t xml:space="preserve">质疑函范本</w:t>
      </w:r>
      <w:r/>
    </w:p>
    <w:p>
      <w:pPr>
        <w:spacing w:before="312"/>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一、质疑供应商基本信息</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质疑供应商：</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地址：</w:t>
      </w:r>
      <w:r>
        <w:rPr>
          <w:rFonts w:ascii="宋体" w:hAnsi="宋体" w:cs="宋体"/>
          <w:color w:val="000000"/>
          <w:sz w:val="24"/>
          <w:szCs w:val="21"/>
          <w:u w:val="single"/>
        </w:rPr>
        <w:t xml:space="preserve">           </w:t>
      </w:r>
      <w:r>
        <w:rPr>
          <w:rFonts w:ascii="宋体" w:hAnsi="宋体" w:cs="宋体"/>
          <w:color w:val="000000"/>
          <w:sz w:val="24"/>
          <w:szCs w:val="21"/>
        </w:rPr>
        <w:t xml:space="preserve">邮编：</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联系人：</w:t>
      </w:r>
      <w:r>
        <w:rPr>
          <w:rFonts w:ascii="宋体" w:hAnsi="宋体" w:cs="宋体"/>
          <w:color w:val="000000"/>
          <w:sz w:val="24"/>
          <w:szCs w:val="21"/>
          <w:u w:val="single"/>
        </w:rPr>
        <w:t xml:space="preserve">           </w:t>
      </w:r>
      <w:r>
        <w:rPr>
          <w:rFonts w:ascii="宋体" w:hAnsi="宋体" w:cs="宋体"/>
          <w:color w:val="000000"/>
          <w:sz w:val="24"/>
          <w:szCs w:val="21"/>
        </w:rPr>
        <w:t xml:space="preserve">联系电话</w:t>
      </w:r>
      <w:r>
        <w:rPr>
          <w:rFonts w:ascii="宋体" w:hAnsi="宋体" w:cs="宋体"/>
          <w:color w:val="000000"/>
          <w:szCs w:val="21"/>
        </w:rPr>
        <w:t xml:space="preserve">：</w:t>
      </w:r>
      <w:r>
        <w:rPr>
          <w:rFonts w:ascii="宋体" w:hAnsi="宋体" w:cs="宋体"/>
          <w:color w:val="000000"/>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授权代表：</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联系电话：</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地址：</w:t>
      </w:r>
      <w:r>
        <w:rPr>
          <w:rFonts w:ascii="宋体" w:hAnsi="宋体" w:cs="宋体"/>
          <w:color w:val="000000"/>
          <w:sz w:val="24"/>
          <w:szCs w:val="21"/>
          <w:u w:val="single"/>
        </w:rPr>
        <w:t xml:space="preserve">           </w:t>
      </w:r>
      <w:r>
        <w:rPr>
          <w:rFonts w:ascii="宋体" w:hAnsi="宋体" w:cs="宋体"/>
          <w:color w:val="000000"/>
          <w:sz w:val="24"/>
          <w:szCs w:val="21"/>
        </w:rPr>
        <w:t xml:space="preserve">邮编：</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二、质疑项目基本情况</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质疑项目的名称：</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质疑项目的编号：</w:t>
      </w:r>
      <w:r>
        <w:rPr>
          <w:rFonts w:ascii="宋体" w:hAnsi="宋体" w:cs="宋体"/>
          <w:color w:val="000000"/>
          <w:sz w:val="24"/>
          <w:szCs w:val="21"/>
          <w:u w:val="single"/>
        </w:rPr>
        <w:t xml:space="preserve">           </w:t>
      </w:r>
      <w:r>
        <w:rPr>
          <w:rFonts w:ascii="宋体" w:hAnsi="宋体" w:cs="宋体"/>
          <w:color w:val="000000"/>
          <w:sz w:val="24"/>
          <w:szCs w:val="21"/>
        </w:rPr>
        <w:t xml:space="preserve">包号：</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采购人名称：</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采购文件获取日期：</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三、质疑事项具体内容</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质疑事项1：</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事实依据：</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法律依据：</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质疑事项2</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四、与质疑事项相关的质疑请求</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请求：</w:t>
      </w:r>
      <w:r>
        <w:rPr>
          <w:rFonts w:ascii="宋体" w:hAnsi="宋体" w:cs="宋体"/>
          <w:color w:val="000000"/>
          <w:sz w:val="24"/>
          <w:szCs w:val="21"/>
          <w:u w:val="single"/>
        </w:rPr>
        <w:t xml:space="preserve">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签字(签章)：                   公章：                      </w:t>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日期：</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1"/>
        </w:rPr>
        <w:t xml:space="preserve">质疑函制作说明：</w:t>
      </w:r>
      <w:r/>
    </w:p>
    <w:p>
      <w:pPr>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1.供应商提出质疑时，应提交质疑函和必要的证明材料。</w:t>
      </w:r>
      <w:r/>
    </w:p>
    <w:p>
      <w:pPr>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2.质疑供应商若委托代理人进行质疑的，</w:t>
      </w:r>
      <w:r>
        <w:rPr>
          <w:rFonts w:ascii="宋体" w:hAnsi="宋体" w:cs="宋体"/>
          <w:color w:val="000000"/>
          <w:sz w:val="24"/>
          <w:szCs w:val="21"/>
        </w:rPr>
        <w:t xml:space="preserve">质疑函应按</w:t>
      </w:r>
      <w:r>
        <w:rPr>
          <w:rFonts w:ascii="宋体" w:hAnsi="宋体" w:cs="宋体"/>
          <w:color w:val="000000"/>
          <w:sz w:val="24"/>
          <w:szCs w:val="21"/>
        </w:rPr>
        <w:t xml:space="preserve">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3.质疑供应商若对项目的某一采购包进行质疑，质疑函中应列明具体采购包号。</w:t>
      </w:r>
      <w:r/>
    </w:p>
    <w:p>
      <w:pPr>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4.质疑函的质疑事项应具体、明确，并有必要的事实依据和法律依据。</w:t>
      </w:r>
      <w:r/>
    </w:p>
    <w:p>
      <w:pPr>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5.质疑函的质疑请求应与质疑事项相关。</w:t>
      </w:r>
      <w:r/>
    </w:p>
    <w:p>
      <w:pPr>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6.质疑供应商为自然人的，</w:t>
      </w:r>
      <w:r>
        <w:rPr>
          <w:rFonts w:ascii="宋体" w:hAnsi="宋体" w:cs="宋体"/>
          <w:color w:val="000000"/>
          <w:sz w:val="24"/>
          <w:szCs w:val="21"/>
        </w:rPr>
        <w:t xml:space="preserve">质疑函应由</w:t>
      </w:r>
      <w:r>
        <w:rPr>
          <w:rFonts w:ascii="宋体" w:hAnsi="宋体" w:cs="宋体"/>
          <w:color w:val="000000"/>
          <w:sz w:val="24"/>
          <w:szCs w:val="21"/>
        </w:rPr>
        <w:t xml:space="preserve">本人签字；质疑供应商为法人或者其他组织的，</w:t>
      </w:r>
      <w:r>
        <w:rPr>
          <w:rFonts w:ascii="宋体" w:hAnsi="宋体" w:cs="宋体"/>
          <w:color w:val="000000"/>
          <w:sz w:val="24"/>
          <w:szCs w:val="21"/>
        </w:rPr>
        <w:t xml:space="preserve">质疑函应由</w:t>
      </w:r>
      <w:r>
        <w:rPr>
          <w:rFonts w:ascii="宋体" w:hAnsi="宋体" w:cs="宋体"/>
          <w:color w:val="000000"/>
          <w:sz w:val="24"/>
          <w:szCs w:val="21"/>
        </w:rPr>
        <w:t xml:space="preserve">法定代表人、主要负责人，或者其授权代表签字或者盖章，并加盖公章。</w:t>
      </w:r>
      <w:r/>
    </w:p>
    <w:p>
      <w:pPr>
        <w:ind w:firstLine="480"/>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1"/>
        </w:rPr>
        <w:t xml:space="preserve"> </w:t>
      </w:r>
      <w:r/>
    </w:p>
    <w:p>
      <w:pPr>
        <w:pStyle w:val="1044"/>
        <w:rPr>
          <w:rFonts w:hint="eastAsia" w:ascii="宋体" w:hAnsi="宋体" w:eastAsia="宋体" w:cs="宋体"/>
        </w:rPr>
      </w:pPr>
      <w:r>
        <w:rPr>
          <w:rFonts w:hint="eastAsia" w:ascii="宋体" w:hAnsi="宋体" w:eastAsia="宋体" w:cs="宋体"/>
        </w:rPr>
      </w:r>
      <w:r/>
    </w:p>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szCs w:val="22"/>
      </w:rPr>
      <w:pBdr>
        <w:bottom w:val="none" w:color="auto" w:sz="0" w:space="1"/>
      </w:pBdr>
    </w:pPr>
    <w:r/>
    <w:bookmarkStart w:id="4" w:name="_Hlk69393956"/>
    <w:r/>
    <w:bookmarkStart w:id="5" w:name="_Hlk69393955"/>
    <w:r>
      <w:t xml:space="preserve">     </w:t>
    </w:r>
    <w:bookmarkEnd w:id="4"/>
    <w:r/>
    <w:bookmarkEnd w:id="5"/>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8"/>
      <w:isLgl w:val="false"/>
      <w:suff w:val="nothing"/>
      <w:lvlText w:val=""/>
      <w:lvlJc w:val="left"/>
      <w:pPr>
        <w:ind w:left="0" w:firstLine="0"/>
      </w:pPr>
      <w:rPr>
        <w:rFonts w:hint="eastAsia"/>
      </w:rPr>
    </w:lvl>
    <w:lvl w:ilvl="6">
      <w:start w:val="1"/>
      <w:numFmt w:val="decimal"/>
      <w:pStyle w:val="1079"/>
      <w:isLgl w:val="false"/>
      <w:suff w:val="nothing"/>
      <w:lvlText w:val=""/>
      <w:lvlJc w:val="left"/>
      <w:pPr>
        <w:ind w:left="0" w:firstLine="0"/>
      </w:pPr>
      <w:rPr>
        <w:rFonts w:hint="eastAsia"/>
      </w:rPr>
    </w:lvl>
    <w:lvl w:ilvl="7">
      <w:start w:val="1"/>
      <w:numFmt w:val="decimal"/>
      <w:pStyle w:val="1080"/>
      <w:isLgl w:val="false"/>
      <w:suff w:val="nothing"/>
      <w:lvlText w:val=""/>
      <w:lvlJc w:val="left"/>
      <w:pPr>
        <w:ind w:left="0" w:firstLine="0"/>
      </w:pPr>
      <w:rPr>
        <w:rFonts w:hint="eastAsia"/>
      </w:rPr>
    </w:lvl>
    <w:lvl w:ilvl="8">
      <w:start w:val="1"/>
      <w:numFmt w:val="decimal"/>
      <w:pStyle w:val="1081"/>
      <w:isLgl w:val="false"/>
      <w:suff w:val="nothing"/>
      <w:lvlText w:val=""/>
      <w:lvlJc w:val="left"/>
      <w:pPr>
        <w:ind w:left="0" w:firstLine="0"/>
      </w:pPr>
      <w:rPr>
        <w:rFonts w:hint="eastAsia"/>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0"/>
    <w:link w:val="811"/>
    <w:uiPriority w:val="9"/>
    <w:rPr>
      <w:rFonts w:ascii="Arial" w:hAnsi="Arial" w:eastAsia="Arial" w:cs="Arial"/>
      <w:sz w:val="40"/>
      <w:szCs w:val="40"/>
    </w:rPr>
  </w:style>
  <w:style w:type="character" w:styleId="15">
    <w:name w:val="Heading 2 Char"/>
    <w:basedOn w:val="820"/>
    <w:link w:val="812"/>
    <w:uiPriority w:val="9"/>
    <w:rPr>
      <w:rFonts w:ascii="Arial" w:hAnsi="Arial" w:eastAsia="Arial" w:cs="Arial"/>
      <w:sz w:val="34"/>
    </w:rPr>
  </w:style>
  <w:style w:type="character" w:styleId="17">
    <w:name w:val="Heading 3 Char"/>
    <w:basedOn w:val="820"/>
    <w:link w:val="813"/>
    <w:uiPriority w:val="9"/>
    <w:rPr>
      <w:rFonts w:ascii="Arial" w:hAnsi="Arial" w:eastAsia="Arial" w:cs="Arial"/>
      <w:sz w:val="30"/>
      <w:szCs w:val="30"/>
    </w:rPr>
  </w:style>
  <w:style w:type="character" w:styleId="19">
    <w:name w:val="Heading 4 Char"/>
    <w:basedOn w:val="820"/>
    <w:link w:val="814"/>
    <w:uiPriority w:val="9"/>
    <w:rPr>
      <w:rFonts w:ascii="Arial" w:hAnsi="Arial" w:eastAsia="Arial" w:cs="Arial"/>
      <w:b/>
      <w:bCs/>
      <w:sz w:val="26"/>
      <w:szCs w:val="26"/>
    </w:rPr>
  </w:style>
  <w:style w:type="character" w:styleId="21">
    <w:name w:val="Heading 5 Char"/>
    <w:basedOn w:val="820"/>
    <w:link w:val="815"/>
    <w:uiPriority w:val="9"/>
    <w:rPr>
      <w:rFonts w:ascii="Arial" w:hAnsi="Arial" w:eastAsia="Arial" w:cs="Arial"/>
      <w:b/>
      <w:bCs/>
      <w:sz w:val="24"/>
      <w:szCs w:val="24"/>
    </w:rPr>
  </w:style>
  <w:style w:type="character" w:styleId="23">
    <w:name w:val="Heading 6 Char"/>
    <w:basedOn w:val="820"/>
    <w:link w:val="816"/>
    <w:uiPriority w:val="9"/>
    <w:rPr>
      <w:rFonts w:ascii="Arial" w:hAnsi="Arial" w:eastAsia="Arial" w:cs="Arial"/>
      <w:b/>
      <w:bCs/>
      <w:sz w:val="22"/>
      <w:szCs w:val="22"/>
    </w:rPr>
  </w:style>
  <w:style w:type="character" w:styleId="25">
    <w:name w:val="Heading 7 Char"/>
    <w:basedOn w:val="820"/>
    <w:link w:val="817"/>
    <w:uiPriority w:val="9"/>
    <w:rPr>
      <w:rFonts w:ascii="Arial" w:hAnsi="Arial" w:eastAsia="Arial" w:cs="Arial"/>
      <w:b/>
      <w:bCs/>
      <w:i/>
      <w:iCs/>
      <w:sz w:val="22"/>
      <w:szCs w:val="22"/>
    </w:rPr>
  </w:style>
  <w:style w:type="character" w:styleId="27">
    <w:name w:val="Heading 8 Char"/>
    <w:basedOn w:val="820"/>
    <w:link w:val="818"/>
    <w:uiPriority w:val="9"/>
    <w:rPr>
      <w:rFonts w:ascii="Arial" w:hAnsi="Arial" w:eastAsia="Arial" w:cs="Arial"/>
      <w:i/>
      <w:iCs/>
      <w:sz w:val="22"/>
      <w:szCs w:val="22"/>
    </w:rPr>
  </w:style>
  <w:style w:type="character" w:styleId="29">
    <w:name w:val="Heading 9 Char"/>
    <w:basedOn w:val="820"/>
    <w:link w:val="819"/>
    <w:uiPriority w:val="9"/>
    <w:rPr>
      <w:rFonts w:ascii="Arial" w:hAnsi="Arial" w:eastAsia="Arial" w:cs="Arial"/>
      <w:i/>
      <w:iCs/>
      <w:sz w:val="21"/>
      <w:szCs w:val="21"/>
    </w:rPr>
  </w:style>
  <w:style w:type="character" w:styleId="34">
    <w:name w:val="Title Char"/>
    <w:basedOn w:val="820"/>
    <w:link w:val="848"/>
    <w:uiPriority w:val="10"/>
    <w:rPr>
      <w:sz w:val="48"/>
      <w:szCs w:val="48"/>
    </w:rPr>
  </w:style>
  <w:style w:type="character" w:styleId="36">
    <w:name w:val="Subtitle Char"/>
    <w:basedOn w:val="820"/>
    <w:link w:val="840"/>
    <w:uiPriority w:val="11"/>
    <w:rPr>
      <w:sz w:val="24"/>
      <w:szCs w:val="24"/>
    </w:rPr>
  </w:style>
  <w:style w:type="character" w:styleId="38">
    <w:name w:val="Quote Char"/>
    <w:link w:val="878"/>
    <w:uiPriority w:val="29"/>
    <w:rPr>
      <w:i/>
    </w:rPr>
  </w:style>
  <w:style w:type="character" w:styleId="40">
    <w:name w:val="Intense Quote Char"/>
    <w:link w:val="880"/>
    <w:uiPriority w:val="30"/>
    <w:rPr>
      <w:i/>
    </w:rPr>
  </w:style>
  <w:style w:type="character" w:styleId="42">
    <w:name w:val="Header Char"/>
    <w:basedOn w:val="820"/>
    <w:link w:val="837"/>
    <w:uiPriority w:val="99"/>
  </w:style>
  <w:style w:type="character" w:styleId="46">
    <w:name w:val="Caption Char"/>
    <w:basedOn w:val="825"/>
    <w:link w:val="836"/>
    <w:uiPriority w:val="99"/>
  </w:style>
  <w:style w:type="table" w:styleId="4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1"/>
    <w:uiPriority w:val="99"/>
    <w:rPr>
      <w:sz w:val="18"/>
    </w:rPr>
  </w:style>
  <w:style w:type="character" w:styleId="178">
    <w:name w:val="Endnote Text Char"/>
    <w:link w:val="835"/>
    <w:uiPriority w:val="99"/>
    <w:rPr>
      <w:sz w:val="20"/>
    </w:rPr>
  </w:style>
  <w:style w:type="paragraph" w:styleId="189">
    <w:name w:val="TOC Heading"/>
    <w:uiPriority w:val="39"/>
    <w:unhideWhenUsed/>
  </w:style>
  <w:style w:type="paragraph" w:styleId="810" w:default="1">
    <w:name w:val="Normal"/>
    <w:qFormat/>
    <w:pPr>
      <w:jc w:val="both"/>
      <w:widowControl w:val="off"/>
    </w:pPr>
    <w:rPr>
      <w:sz w:val="21"/>
      <w:szCs w:val="22"/>
    </w:rPr>
  </w:style>
  <w:style w:type="paragraph" w:styleId="811">
    <w:name w:val="Heading 1"/>
    <w:basedOn w:val="810"/>
    <w:next w:val="810"/>
    <w:link w:val="865"/>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66"/>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67"/>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68"/>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69"/>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70"/>
    <w:uiPriority w:val="9"/>
    <w:unhideWhenUsed/>
    <w:qFormat/>
    <w:pPr>
      <w:keepLines/>
      <w:keepNext/>
      <w:spacing w:before="320" w:after="200"/>
      <w:outlineLvl w:val="5"/>
    </w:pPr>
    <w:rPr>
      <w:rFonts w:ascii="Arial" w:hAnsi="Arial" w:eastAsia="Arial" w:cs="Arial"/>
      <w:b/>
      <w:bCs/>
      <w:sz w:val="22"/>
    </w:rPr>
  </w:style>
  <w:style w:type="paragraph" w:styleId="817">
    <w:name w:val="Heading 7"/>
    <w:basedOn w:val="810"/>
    <w:next w:val="810"/>
    <w:link w:val="871"/>
    <w:uiPriority w:val="9"/>
    <w:unhideWhenUsed/>
    <w:qFormat/>
    <w:pPr>
      <w:keepLines/>
      <w:keepNext/>
      <w:spacing w:before="320" w:after="200"/>
      <w:outlineLvl w:val="6"/>
    </w:pPr>
    <w:rPr>
      <w:rFonts w:ascii="Arial" w:hAnsi="Arial" w:eastAsia="Arial" w:cs="Arial"/>
      <w:b/>
      <w:bCs/>
      <w:i/>
      <w:iCs/>
      <w:sz w:val="22"/>
    </w:rPr>
  </w:style>
  <w:style w:type="paragraph" w:styleId="818">
    <w:name w:val="Heading 8"/>
    <w:basedOn w:val="810"/>
    <w:next w:val="810"/>
    <w:link w:val="872"/>
    <w:uiPriority w:val="9"/>
    <w:unhideWhenUsed/>
    <w:qFormat/>
    <w:pPr>
      <w:keepLines/>
      <w:keepNext/>
      <w:spacing w:before="320" w:after="200"/>
      <w:outlineLvl w:val="7"/>
    </w:pPr>
    <w:rPr>
      <w:rFonts w:ascii="Arial" w:hAnsi="Arial" w:eastAsia="Arial" w:cs="Arial"/>
      <w:i/>
      <w:iCs/>
      <w:sz w:val="22"/>
    </w:rPr>
  </w:style>
  <w:style w:type="paragraph" w:styleId="819">
    <w:name w:val="Heading 9"/>
    <w:basedOn w:val="810"/>
    <w:next w:val="810"/>
    <w:link w:val="873"/>
    <w:uiPriority w:val="9"/>
    <w:unhideWhenUsed/>
    <w:qFormat/>
    <w:pPr>
      <w:keepLines/>
      <w:keepNext/>
      <w:spacing w:before="320" w:after="200"/>
      <w:outlineLvl w:val="8"/>
    </w:pPr>
    <w:rPr>
      <w:rFonts w:ascii="Arial" w:hAnsi="Arial" w:eastAsia="Arial" w:cs="Arial"/>
      <w:i/>
      <w:iCs/>
      <w:szCs w:val="21"/>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toc 7"/>
    <w:basedOn w:val="810"/>
    <w:next w:val="810"/>
    <w:uiPriority w:val="39"/>
    <w:unhideWhenUsed/>
    <w:qFormat/>
    <w:pPr>
      <w:ind w:left="1701"/>
      <w:spacing w:after="57"/>
    </w:pPr>
  </w:style>
  <w:style w:type="paragraph" w:styleId="824">
    <w:name w:val="Normal Indent"/>
    <w:basedOn w:val="810"/>
    <w:qFormat/>
    <w:pPr>
      <w:ind w:firstLine="420"/>
      <w:jc w:val="left"/>
      <w:widowControl/>
    </w:pPr>
    <w:rPr>
      <w:rFonts w:asciiTheme="minorHAnsi" w:hAnsiTheme="minorHAnsi" w:eastAsiaTheme="minorEastAsia" w:cstheme="minorBidi"/>
    </w:rPr>
  </w:style>
  <w:style w:type="paragraph" w:styleId="825">
    <w:name w:val="Caption"/>
    <w:basedOn w:val="810"/>
    <w:next w:val="810"/>
    <w:uiPriority w:val="35"/>
    <w:semiHidden/>
    <w:unhideWhenUsed/>
    <w:qFormat/>
    <w:pPr>
      <w:spacing w:line="276" w:lineRule="auto"/>
    </w:pPr>
    <w:rPr>
      <w:b/>
      <w:bCs/>
      <w:color w:val="4f81bd" w:themeColor="accent1"/>
      <w:sz w:val="18"/>
      <w:szCs w:val="18"/>
    </w:rPr>
  </w:style>
  <w:style w:type="paragraph" w:styleId="826">
    <w:name w:val="toa heading"/>
    <w:basedOn w:val="810"/>
    <w:next w:val="810"/>
    <w:qFormat/>
    <w:pPr>
      <w:spacing w:before="120"/>
    </w:pPr>
    <w:rPr>
      <w:rFonts w:ascii="Arial" w:hAnsi="Arial" w:cs="Arial"/>
      <w:sz w:val="24"/>
    </w:rPr>
  </w:style>
  <w:style w:type="paragraph" w:styleId="827">
    <w:name w:val="annotation text"/>
    <w:basedOn w:val="810"/>
    <w:link w:val="1076"/>
    <w:uiPriority w:val="99"/>
    <w:unhideWhenUsed/>
    <w:qFormat/>
    <w:pPr>
      <w:jc w:val="left"/>
    </w:pPr>
  </w:style>
  <w:style w:type="paragraph" w:styleId="828">
    <w:name w:val="Body Text"/>
    <w:basedOn w:val="810"/>
    <w:semiHidden/>
    <w:qFormat/>
    <w:rPr>
      <w:rFonts w:ascii="宋体" w:hAnsi="宋体" w:cs="宋体"/>
      <w:sz w:val="31"/>
      <w:szCs w:val="31"/>
      <w:lang w:eastAsia="en-US"/>
    </w:rPr>
  </w:style>
  <w:style w:type="paragraph" w:styleId="829">
    <w:name w:val="Body Text Indent"/>
    <w:basedOn w:val="810"/>
    <w:next w:val="830"/>
    <w:qFormat/>
    <w:pPr>
      <w:ind w:firstLine="645"/>
    </w:pPr>
    <w:rPr>
      <w:rFonts w:ascii="楷体_GB2312" w:eastAsia="楷体_GB2312"/>
      <w:sz w:val="32"/>
      <w:szCs w:val="20"/>
    </w:rPr>
  </w:style>
  <w:style w:type="paragraph" w:styleId="830">
    <w:name w:val="envelope return"/>
    <w:basedOn w:val="810"/>
    <w:qFormat/>
    <w:rPr>
      <w:rFonts w:ascii="Arial" w:hAnsi="Arial"/>
    </w:rPr>
  </w:style>
  <w:style w:type="paragraph" w:styleId="831">
    <w:name w:val="toc 5"/>
    <w:basedOn w:val="810"/>
    <w:next w:val="810"/>
    <w:uiPriority w:val="39"/>
    <w:unhideWhenUsed/>
    <w:qFormat/>
    <w:pPr>
      <w:ind w:left="1134"/>
      <w:spacing w:after="57"/>
    </w:pPr>
  </w:style>
  <w:style w:type="paragraph" w:styleId="832">
    <w:name w:val="toc 3"/>
    <w:basedOn w:val="810"/>
    <w:next w:val="810"/>
    <w:uiPriority w:val="39"/>
    <w:unhideWhenUsed/>
    <w:qFormat/>
    <w:pPr>
      <w:ind w:left="567"/>
      <w:spacing w:after="57"/>
    </w:pPr>
  </w:style>
  <w:style w:type="paragraph" w:styleId="833">
    <w:name w:val="Plain Text"/>
    <w:basedOn w:val="810"/>
    <w:uiPriority w:val="99"/>
    <w:unhideWhenUsed/>
    <w:qFormat/>
    <w:rPr>
      <w:rFonts w:ascii="宋体" w:hAnsi="Courier New"/>
      <w:sz w:val="20"/>
      <w:szCs w:val="20"/>
    </w:rPr>
  </w:style>
  <w:style w:type="paragraph" w:styleId="834">
    <w:name w:val="toc 8"/>
    <w:basedOn w:val="810"/>
    <w:next w:val="810"/>
    <w:uiPriority w:val="39"/>
    <w:unhideWhenUsed/>
    <w:qFormat/>
    <w:pPr>
      <w:ind w:left="1984"/>
      <w:spacing w:after="57"/>
    </w:pPr>
  </w:style>
  <w:style w:type="paragraph" w:styleId="835">
    <w:name w:val="endnote text"/>
    <w:basedOn w:val="810"/>
    <w:link w:val="1011"/>
    <w:uiPriority w:val="99"/>
    <w:semiHidden/>
    <w:unhideWhenUsed/>
    <w:qFormat/>
    <w:rPr>
      <w:sz w:val="20"/>
    </w:rPr>
  </w:style>
  <w:style w:type="paragraph" w:styleId="836">
    <w:name w:val="Footer"/>
    <w:basedOn w:val="810"/>
    <w:link w:val="884"/>
    <w:uiPriority w:val="99"/>
    <w:unhideWhenUsed/>
    <w:qFormat/>
    <w:pPr>
      <w:tabs>
        <w:tab w:val="center" w:pos="7143" w:leader="none"/>
        <w:tab w:val="right" w:pos="14287" w:leader="none"/>
      </w:tabs>
    </w:pPr>
  </w:style>
  <w:style w:type="paragraph" w:styleId="837">
    <w:name w:val="Header"/>
    <w:basedOn w:val="810"/>
    <w:link w:val="882"/>
    <w:uiPriority w:val="99"/>
    <w:unhideWhenUsed/>
    <w:qFormat/>
    <w:pPr>
      <w:tabs>
        <w:tab w:val="center" w:pos="7143" w:leader="none"/>
        <w:tab w:val="right" w:pos="14287" w:leader="none"/>
      </w:tabs>
    </w:pPr>
  </w:style>
  <w:style w:type="paragraph" w:styleId="838">
    <w:name w:val="toc 1"/>
    <w:basedOn w:val="810"/>
    <w:next w:val="810"/>
    <w:uiPriority w:val="39"/>
    <w:unhideWhenUsed/>
    <w:qFormat/>
    <w:pPr>
      <w:spacing w:after="57"/>
    </w:pPr>
  </w:style>
  <w:style w:type="paragraph" w:styleId="839">
    <w:name w:val="toc 4"/>
    <w:basedOn w:val="810"/>
    <w:next w:val="810"/>
    <w:uiPriority w:val="39"/>
    <w:unhideWhenUsed/>
    <w:qFormat/>
    <w:pPr>
      <w:ind w:left="850"/>
      <w:spacing w:after="57"/>
    </w:pPr>
  </w:style>
  <w:style w:type="paragraph" w:styleId="840">
    <w:name w:val="Subtitle"/>
    <w:basedOn w:val="810"/>
    <w:next w:val="810"/>
    <w:link w:val="877"/>
    <w:uiPriority w:val="11"/>
    <w:qFormat/>
    <w:pPr>
      <w:spacing w:before="200" w:after="200"/>
    </w:pPr>
    <w:rPr>
      <w:sz w:val="24"/>
      <w:szCs w:val="24"/>
    </w:rPr>
  </w:style>
  <w:style w:type="paragraph" w:styleId="841">
    <w:name w:val="footnote text"/>
    <w:basedOn w:val="810"/>
    <w:link w:val="1010"/>
    <w:uiPriority w:val="99"/>
    <w:semiHidden/>
    <w:unhideWhenUsed/>
    <w:qFormat/>
    <w:pPr>
      <w:spacing w:after="40"/>
    </w:pPr>
    <w:rPr>
      <w:sz w:val="18"/>
    </w:rPr>
  </w:style>
  <w:style w:type="paragraph" w:styleId="842">
    <w:name w:val="toc 6"/>
    <w:basedOn w:val="810"/>
    <w:next w:val="810"/>
    <w:uiPriority w:val="39"/>
    <w:unhideWhenUsed/>
    <w:qFormat/>
    <w:pPr>
      <w:ind w:left="1417"/>
      <w:spacing w:after="57"/>
    </w:pPr>
  </w:style>
  <w:style w:type="paragraph" w:styleId="843">
    <w:name w:val="table of figures"/>
    <w:basedOn w:val="810"/>
    <w:next w:val="810"/>
    <w:uiPriority w:val="99"/>
    <w:unhideWhenUsed/>
    <w:qFormat/>
  </w:style>
  <w:style w:type="paragraph" w:styleId="844">
    <w:name w:val="toc 2"/>
    <w:basedOn w:val="810"/>
    <w:next w:val="810"/>
    <w:uiPriority w:val="39"/>
    <w:unhideWhenUsed/>
    <w:qFormat/>
    <w:pPr>
      <w:ind w:left="283"/>
      <w:spacing w:after="57"/>
    </w:pPr>
  </w:style>
  <w:style w:type="paragraph" w:styleId="845">
    <w:name w:val="toc 9"/>
    <w:basedOn w:val="810"/>
    <w:next w:val="810"/>
    <w:uiPriority w:val="39"/>
    <w:unhideWhenUsed/>
    <w:qFormat/>
    <w:pPr>
      <w:ind w:left="2268"/>
      <w:spacing w:after="57"/>
    </w:pPr>
  </w:style>
  <w:style w:type="paragraph" w:styleId="846">
    <w:name w:val="Body Text 2"/>
    <w:basedOn w:val="810"/>
    <w:qFormat/>
    <w:pPr>
      <w:spacing w:after="120" w:line="480" w:lineRule="auto"/>
    </w:pPr>
  </w:style>
  <w:style w:type="paragraph" w:styleId="847">
    <w:name w:val="Normal (Web)"/>
    <w:basedOn w:val="810"/>
    <w:unhideWhenUsed/>
    <w:qFormat/>
    <w:pPr>
      <w:jc w:val="left"/>
    </w:pPr>
    <w:rPr>
      <w:sz w:val="24"/>
      <w:szCs w:val="24"/>
    </w:rPr>
  </w:style>
  <w:style w:type="paragraph" w:styleId="848">
    <w:name w:val="Title"/>
    <w:basedOn w:val="810"/>
    <w:next w:val="810"/>
    <w:link w:val="876"/>
    <w:uiPriority w:val="10"/>
    <w:qFormat/>
    <w:pPr>
      <w:contextualSpacing/>
      <w:spacing w:before="300" w:after="200"/>
    </w:pPr>
    <w:rPr>
      <w:sz w:val="48"/>
      <w:szCs w:val="48"/>
    </w:rPr>
  </w:style>
  <w:style w:type="paragraph" w:styleId="849">
    <w:name w:val="annotation subject"/>
    <w:basedOn w:val="827"/>
    <w:next w:val="827"/>
    <w:link w:val="1077"/>
    <w:uiPriority w:val="99"/>
    <w:semiHidden/>
    <w:unhideWhenUsed/>
    <w:qFormat/>
    <w:rPr>
      <w:b/>
      <w:bCs/>
    </w:rPr>
  </w:style>
  <w:style w:type="paragraph" w:styleId="850">
    <w:name w:val="Body Text First Indent"/>
    <w:basedOn w:val="828"/>
    <w:uiPriority w:val="99"/>
    <w:unhideWhenUsed/>
    <w:qFormat/>
    <w:pPr>
      <w:ind w:firstLine="420"/>
    </w:p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annotation reference"/>
    <w:basedOn w:val="820"/>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正文（缩进）"/>
    <w:basedOn w:val="810"/>
    <w:next w:val="810"/>
    <w:qFormat/>
    <w:pPr>
      <w:ind w:firstLine="480"/>
    </w:pPr>
    <w:rPr>
      <w:rFonts w:ascii="Calibri" w:hAnsi="Calibri"/>
      <w:szCs w:val="24"/>
    </w:rPr>
  </w:style>
  <w:style w:type="paragraph" w:styleId="857" w:customStyle="1">
    <w:name w:val="正文1"/>
    <w:basedOn w:val="810"/>
    <w:next w:val="858"/>
    <w:qFormat/>
    <w:pPr>
      <w:jc w:val="left"/>
      <w:spacing w:line="360" w:lineRule="atLeast"/>
    </w:pPr>
    <w:rPr>
      <w:rFonts w:ascii="宋体" w:hAnsi="Calibri"/>
      <w:sz w:val="24"/>
      <w:szCs w:val="20"/>
    </w:rPr>
  </w:style>
  <w:style w:type="paragraph" w:styleId="858" w:customStyle="1">
    <w:name w:val="正文文本1"/>
    <w:basedOn w:val="857"/>
    <w:next w:val="859"/>
    <w:qFormat/>
    <w:pPr>
      <w:spacing w:after="120"/>
    </w:pPr>
    <w:rPr>
      <w:lang w:eastAsia="en-US"/>
    </w:rPr>
  </w:style>
  <w:style w:type="paragraph" w:styleId="859" w:customStyle="1">
    <w:name w:val="一级条标题"/>
    <w:basedOn w:val="860"/>
    <w:next w:val="861"/>
    <w:qFormat/>
    <w:pPr>
      <w:ind w:left="907" w:hanging="907"/>
      <w:spacing w:before="0" w:after="0"/>
      <w:tabs>
        <w:tab w:val="left" w:pos="907" w:leader="none"/>
      </w:tabs>
      <w:outlineLvl w:val="2"/>
    </w:pPr>
    <w:rPr>
      <w:rFonts w:hAnsi="宋体"/>
      <w:sz w:val="20"/>
      <w:szCs w:val="20"/>
    </w:rPr>
  </w:style>
  <w:style w:type="paragraph" w:styleId="860" w:customStyle="1">
    <w:name w:val="章标题"/>
    <w:next w:val="81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61" w:customStyle="1">
    <w:name w:val="段"/>
    <w:basedOn w:val="857"/>
    <w:next w:val="810"/>
    <w:qFormat/>
    <w:pPr>
      <w:ind w:firstLine="200"/>
      <w:widowControl/>
    </w:pPr>
    <w:rPr>
      <w:sz w:val="20"/>
    </w:rPr>
  </w:style>
  <w:style w:type="paragraph" w:styleId="862" w:customStyle="1">
    <w:name w:val="正文首行缩进 21"/>
    <w:basedOn w:val="863"/>
    <w:next w:val="810"/>
    <w:qFormat/>
    <w:pPr>
      <w:ind w:firstLine="420"/>
      <w:spacing w:before="100" w:beforeAutospacing="1"/>
    </w:pPr>
    <w:rPr>
      <w:sz w:val="20"/>
      <w:szCs w:val="21"/>
    </w:rPr>
  </w:style>
  <w:style w:type="paragraph" w:styleId="863" w:customStyle="1">
    <w:name w:val="正文文本缩进1"/>
    <w:basedOn w:val="810"/>
    <w:next w:val="864"/>
    <w:uiPriority w:val="99"/>
    <w:unhideWhenUsed/>
    <w:qFormat/>
    <w:pPr>
      <w:ind w:firstLine="540"/>
      <w:spacing w:line="400" w:lineRule="exact"/>
    </w:pPr>
    <w:rPr>
      <w:sz w:val="24"/>
    </w:rPr>
  </w:style>
  <w:style w:type="paragraph" w:styleId="864" w:customStyle="1">
    <w:name w:val="寄信人地址1"/>
    <w:basedOn w:val="810"/>
    <w:uiPriority w:val="99"/>
    <w:unhideWhenUsed/>
    <w:qFormat/>
    <w:rPr>
      <w:rFonts w:ascii="Arial" w:hAnsi="Arial"/>
    </w:rPr>
  </w:style>
  <w:style w:type="character" w:styleId="865" w:customStyle="1">
    <w:name w:val="标题 1 字符"/>
    <w:link w:val="811"/>
    <w:uiPriority w:val="9"/>
    <w:qFormat/>
    <w:rPr>
      <w:rFonts w:ascii="Arial" w:hAnsi="Arial" w:eastAsia="Arial" w:cs="Arial"/>
      <w:sz w:val="40"/>
      <w:szCs w:val="40"/>
    </w:rPr>
  </w:style>
  <w:style w:type="character" w:styleId="866" w:customStyle="1">
    <w:name w:val="标题 2 字符"/>
    <w:link w:val="812"/>
    <w:uiPriority w:val="9"/>
    <w:qFormat/>
    <w:rPr>
      <w:rFonts w:ascii="Arial" w:hAnsi="Arial" w:eastAsia="Arial" w:cs="Arial"/>
      <w:sz w:val="34"/>
    </w:rPr>
  </w:style>
  <w:style w:type="character" w:styleId="867" w:customStyle="1">
    <w:name w:val="标题 3 字符"/>
    <w:link w:val="813"/>
    <w:uiPriority w:val="9"/>
    <w:qFormat/>
    <w:rPr>
      <w:rFonts w:ascii="Arial" w:hAnsi="Arial" w:eastAsia="Arial" w:cs="Arial"/>
      <w:sz w:val="30"/>
      <w:szCs w:val="30"/>
    </w:rPr>
  </w:style>
  <w:style w:type="character" w:styleId="868" w:customStyle="1">
    <w:name w:val="标题 4 字符"/>
    <w:link w:val="814"/>
    <w:uiPriority w:val="9"/>
    <w:qFormat/>
    <w:rPr>
      <w:rFonts w:ascii="Arial" w:hAnsi="Arial" w:eastAsia="Arial" w:cs="Arial"/>
      <w:b/>
      <w:bCs/>
      <w:sz w:val="26"/>
      <w:szCs w:val="26"/>
    </w:rPr>
  </w:style>
  <w:style w:type="character" w:styleId="869" w:customStyle="1">
    <w:name w:val="标题 5 字符"/>
    <w:link w:val="815"/>
    <w:uiPriority w:val="9"/>
    <w:qFormat/>
    <w:rPr>
      <w:rFonts w:ascii="Arial" w:hAnsi="Arial" w:eastAsia="Arial" w:cs="Arial"/>
      <w:b/>
      <w:bCs/>
      <w:sz w:val="24"/>
      <w:szCs w:val="24"/>
    </w:rPr>
  </w:style>
  <w:style w:type="character" w:styleId="870" w:customStyle="1">
    <w:name w:val="标题 6 字符"/>
    <w:link w:val="816"/>
    <w:uiPriority w:val="9"/>
    <w:qFormat/>
    <w:rPr>
      <w:rFonts w:ascii="Arial" w:hAnsi="Arial" w:eastAsia="Arial" w:cs="Arial"/>
      <w:b/>
      <w:bCs/>
      <w:sz w:val="22"/>
      <w:szCs w:val="22"/>
    </w:rPr>
  </w:style>
  <w:style w:type="character" w:styleId="871" w:customStyle="1">
    <w:name w:val="标题 7 字符"/>
    <w:link w:val="817"/>
    <w:uiPriority w:val="9"/>
    <w:qFormat/>
    <w:rPr>
      <w:rFonts w:ascii="Arial" w:hAnsi="Arial" w:eastAsia="Arial" w:cs="Arial"/>
      <w:b/>
      <w:bCs/>
      <w:i/>
      <w:iCs/>
      <w:sz w:val="22"/>
      <w:szCs w:val="22"/>
    </w:rPr>
  </w:style>
  <w:style w:type="character" w:styleId="872" w:customStyle="1">
    <w:name w:val="标题 8 字符"/>
    <w:link w:val="818"/>
    <w:uiPriority w:val="9"/>
    <w:qFormat/>
    <w:rPr>
      <w:rFonts w:ascii="Arial" w:hAnsi="Arial" w:eastAsia="Arial" w:cs="Arial"/>
      <w:i/>
      <w:iCs/>
      <w:sz w:val="22"/>
      <w:szCs w:val="22"/>
    </w:rPr>
  </w:style>
  <w:style w:type="character" w:styleId="873" w:customStyle="1">
    <w:name w:val="标题 9 字符"/>
    <w:link w:val="819"/>
    <w:uiPriority w:val="9"/>
    <w:qFormat/>
    <w:rPr>
      <w:rFonts w:ascii="Arial" w:hAnsi="Arial" w:eastAsia="Arial" w:cs="Arial"/>
      <w:i/>
      <w:iCs/>
      <w:sz w:val="21"/>
      <w:szCs w:val="21"/>
    </w:rPr>
  </w:style>
  <w:style w:type="paragraph" w:styleId="874">
    <w:name w:val="List Paragraph"/>
    <w:basedOn w:val="810"/>
    <w:uiPriority w:val="34"/>
    <w:qFormat/>
    <w:pPr>
      <w:contextualSpacing/>
      <w:ind w:left="720"/>
    </w:pPr>
  </w:style>
  <w:style w:type="paragraph" w:styleId="875">
    <w:name w:val="No Spacing"/>
    <w:uiPriority w:val="1"/>
    <w:qFormat/>
  </w:style>
  <w:style w:type="character" w:styleId="876" w:customStyle="1">
    <w:name w:val="标题 字符"/>
    <w:link w:val="848"/>
    <w:uiPriority w:val="10"/>
    <w:qFormat/>
    <w:rPr>
      <w:sz w:val="48"/>
      <w:szCs w:val="48"/>
    </w:rPr>
  </w:style>
  <w:style w:type="character" w:styleId="877" w:customStyle="1">
    <w:name w:val="副标题 字符"/>
    <w:link w:val="840"/>
    <w:uiPriority w:val="11"/>
    <w:qFormat/>
    <w:rPr>
      <w:sz w:val="24"/>
      <w:szCs w:val="24"/>
    </w:rPr>
  </w:style>
  <w:style w:type="paragraph" w:styleId="878">
    <w:name w:val="Quote"/>
    <w:basedOn w:val="810"/>
    <w:next w:val="810"/>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810"/>
    <w:next w:val="810"/>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页眉 字符"/>
    <w:link w:val="837"/>
    <w:uiPriority w:val="99"/>
    <w:qFormat/>
  </w:style>
  <w:style w:type="character" w:styleId="883" w:customStyle="1">
    <w:name w:val="Footer Char"/>
    <w:uiPriority w:val="99"/>
    <w:qFormat/>
  </w:style>
  <w:style w:type="character" w:styleId="884" w:customStyle="1">
    <w:name w:val="页脚 字符"/>
    <w:link w:val="836"/>
    <w:uiPriority w:val="99"/>
    <w:qFormat/>
  </w:style>
  <w:style w:type="table" w:styleId="88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脚注文本 字符"/>
    <w:link w:val="841"/>
    <w:uiPriority w:val="99"/>
    <w:qFormat/>
    <w:rPr>
      <w:sz w:val="18"/>
    </w:rPr>
  </w:style>
  <w:style w:type="character" w:styleId="1011" w:customStyle="1">
    <w:name w:val="尾注文本 字符"/>
    <w:link w:val="835"/>
    <w:uiPriority w:val="99"/>
    <w:qFormat/>
    <w:rPr>
      <w:sz w:val="20"/>
    </w:rPr>
  </w:style>
  <w:style w:type="paragraph" w:styleId="1012" w:customStyle="1">
    <w:name w:val="TOC 标题1"/>
    <w:uiPriority w:val="39"/>
    <w:unhideWhenUsed/>
    <w:qFormat/>
  </w:style>
  <w:style w:type="paragraph" w:styleId="1013" w:customStyle="1">
    <w:name w:val="标题 11"/>
    <w:basedOn w:val="810"/>
    <w:next w:val="810"/>
    <w:link w:val="1021"/>
    <w:uiPriority w:val="99"/>
    <w:qFormat/>
    <w:pPr>
      <w:jc w:val="center"/>
      <w:keepLines/>
      <w:keepNext/>
      <w:spacing w:before="340" w:after="330" w:line="360" w:lineRule="auto"/>
      <w:outlineLvl w:val="0"/>
    </w:pPr>
    <w:rPr>
      <w:rFonts w:ascii="Calibri" w:hAnsi="Calibri"/>
      <w:b/>
      <w:bCs/>
      <w:sz w:val="44"/>
      <w:szCs w:val="44"/>
    </w:rPr>
  </w:style>
  <w:style w:type="paragraph" w:styleId="1014" w:customStyle="1">
    <w:name w:val="标题 21"/>
    <w:basedOn w:val="810"/>
    <w:next w:val="1015"/>
    <w:link w:val="1022"/>
    <w:uiPriority w:val="9"/>
    <w:qFormat/>
    <w:pPr>
      <w:keepLines/>
      <w:keepNext/>
      <w:spacing w:before="260" w:after="260" w:line="416" w:lineRule="auto"/>
      <w:outlineLvl w:val="1"/>
    </w:pPr>
    <w:rPr>
      <w:rFonts w:ascii="Cambria" w:hAnsi="Cambria"/>
      <w:b/>
      <w:bCs/>
      <w:sz w:val="32"/>
      <w:szCs w:val="32"/>
    </w:rPr>
  </w:style>
  <w:style w:type="paragraph" w:styleId="1015" w:customStyle="1">
    <w:name w:val="正文缩进1"/>
    <w:basedOn w:val="810"/>
    <w:unhideWhenUsed/>
    <w:qFormat/>
    <w:pPr>
      <w:ind w:firstLine="420"/>
    </w:pPr>
    <w:rPr>
      <w:rFonts w:ascii="Calibri" w:hAnsi="Calibri"/>
    </w:rPr>
  </w:style>
  <w:style w:type="paragraph" w:styleId="1016" w:customStyle="1">
    <w:name w:val="标题 311"/>
    <w:basedOn w:val="810"/>
    <w:next w:val="810"/>
    <w:link w:val="1023"/>
    <w:qFormat/>
    <w:pPr>
      <w:keepLines/>
      <w:keepNext/>
      <w:spacing w:before="260" w:after="260" w:line="416" w:lineRule="auto"/>
      <w:outlineLvl w:val="2"/>
    </w:pPr>
    <w:rPr>
      <w:rFonts w:ascii="Calibri" w:hAnsi="Calibri"/>
      <w:b/>
      <w:bCs/>
      <w:sz w:val="32"/>
      <w:szCs w:val="32"/>
    </w:rPr>
  </w:style>
  <w:style w:type="paragraph" w:styleId="1017" w:customStyle="1">
    <w:name w:val="标题 41"/>
    <w:basedOn w:val="810"/>
    <w:next w:val="1015"/>
    <w:link w:val="1024"/>
    <w:qFormat/>
    <w:pPr>
      <w:spacing w:before="280" w:after="290" w:line="377" w:lineRule="auto"/>
      <w:outlineLvl w:val="3"/>
    </w:pPr>
    <w:rPr>
      <w:rFonts w:ascii="Arial" w:hAnsi="Arial" w:eastAsia="黑体"/>
      <w:b/>
      <w:bCs/>
      <w:sz w:val="28"/>
      <w:szCs w:val="28"/>
    </w:rPr>
  </w:style>
  <w:style w:type="character" w:styleId="1018" w:customStyle="1">
    <w:name w:val="默认段落字体1"/>
    <w:uiPriority w:val="1"/>
    <w:unhideWhenUsed/>
    <w:qFormat/>
  </w:style>
  <w:style w:type="table" w:styleId="1019" w:customStyle="1">
    <w:name w:val="普通表格1"/>
    <w:uiPriority w:val="99"/>
    <w:unhideWhenUsed/>
    <w:qFormat/>
    <w:tblPr>
      <w:tblCellMar>
        <w:left w:w="0" w:type="dxa"/>
        <w:top w:w="0" w:type="dxa"/>
        <w:right w:w="0" w:type="dxa"/>
        <w:bottom w:w="0" w:type="dxa"/>
      </w:tblCellMar>
    </w:tblPr>
  </w:style>
  <w:style w:type="paragraph" w:styleId="1020" w:customStyle="1">
    <w:name w:val="标题 31"/>
    <w:basedOn w:val="810"/>
    <w:next w:val="810"/>
    <w:uiPriority w:val="9"/>
    <w:qFormat/>
    <w:pPr>
      <w:keepLines/>
      <w:keepNext/>
      <w:spacing w:before="260" w:after="260" w:line="416" w:lineRule="auto"/>
      <w:outlineLvl w:val="2"/>
    </w:pPr>
    <w:rPr>
      <w:rFonts w:ascii="Calibri" w:hAnsi="Calibri"/>
      <w:b/>
      <w:bCs/>
      <w:sz w:val="32"/>
      <w:szCs w:val="32"/>
    </w:rPr>
  </w:style>
  <w:style w:type="character" w:styleId="1021" w:customStyle="1">
    <w:name w:val="标题 1 Char"/>
    <w:link w:val="1013"/>
    <w:uiPriority w:val="99"/>
    <w:qFormat/>
    <w:rPr>
      <w:rFonts w:ascii="Calibri" w:hAnsi="Calibri"/>
      <w:b/>
      <w:bCs/>
      <w:sz w:val="44"/>
      <w:szCs w:val="44"/>
    </w:rPr>
  </w:style>
  <w:style w:type="character" w:styleId="1022" w:customStyle="1">
    <w:name w:val="标题 2 Char"/>
    <w:link w:val="1014"/>
    <w:uiPriority w:val="9"/>
    <w:qFormat/>
    <w:rPr>
      <w:rFonts w:ascii="Cambria" w:hAnsi="Cambria" w:eastAsia="宋体" w:cs="Times New Roman"/>
      <w:b/>
      <w:bCs/>
      <w:sz w:val="32"/>
      <w:szCs w:val="32"/>
    </w:rPr>
  </w:style>
  <w:style w:type="character" w:styleId="1023" w:customStyle="1">
    <w:name w:val="标题 3 Char"/>
    <w:link w:val="1016"/>
    <w:qFormat/>
    <w:rPr>
      <w:rFonts w:ascii="Calibri" w:hAnsi="Calibri" w:eastAsia="宋体" w:cs="Times New Roman"/>
      <w:b/>
      <w:bCs/>
      <w:sz w:val="32"/>
      <w:szCs w:val="32"/>
    </w:rPr>
  </w:style>
  <w:style w:type="character" w:styleId="1024" w:customStyle="1">
    <w:name w:val="标题 4 Char"/>
    <w:link w:val="1017"/>
    <w:qFormat/>
    <w:rPr>
      <w:rFonts w:ascii="Arial" w:hAnsi="Arial" w:eastAsia="黑体" w:cs="Times New Roman"/>
      <w:b/>
      <w:bCs/>
      <w:sz w:val="28"/>
      <w:szCs w:val="28"/>
    </w:rPr>
  </w:style>
  <w:style w:type="paragraph" w:styleId="1025" w:customStyle="1">
    <w:name w:val="文档结构图1"/>
    <w:basedOn w:val="810"/>
    <w:link w:val="1026"/>
    <w:uiPriority w:val="99"/>
    <w:unhideWhenUsed/>
    <w:qFormat/>
    <w:rPr>
      <w:rFonts w:ascii="宋体"/>
      <w:sz w:val="18"/>
      <w:szCs w:val="18"/>
    </w:rPr>
  </w:style>
  <w:style w:type="character" w:styleId="1026" w:customStyle="1">
    <w:name w:val="文档结构图 Char"/>
    <w:link w:val="1025"/>
    <w:uiPriority w:val="99"/>
    <w:semiHidden/>
    <w:qFormat/>
    <w:rPr>
      <w:rFonts w:ascii="宋体"/>
      <w:sz w:val="18"/>
      <w:szCs w:val="18"/>
    </w:rPr>
  </w:style>
  <w:style w:type="paragraph" w:styleId="1027" w:customStyle="1">
    <w:name w:val="引文目录标题1"/>
    <w:basedOn w:val="810"/>
    <w:next w:val="810"/>
    <w:uiPriority w:val="99"/>
    <w:unhideWhenUsed/>
    <w:qFormat/>
    <w:pPr>
      <w:spacing w:before="120"/>
    </w:pPr>
    <w:rPr>
      <w:rFonts w:ascii="Cambria" w:hAnsi="Cambria"/>
      <w:sz w:val="24"/>
    </w:rPr>
  </w:style>
  <w:style w:type="paragraph" w:styleId="1028" w:customStyle="1">
    <w:name w:val="正文文本111"/>
    <w:basedOn w:val="810"/>
    <w:next w:val="810"/>
    <w:qFormat/>
    <w:rPr>
      <w:rFonts w:ascii="楷体_GB2312" w:hAnsi="Arial" w:eastAsia="楷体_GB2312"/>
      <w:sz w:val="28"/>
      <w:szCs w:val="28"/>
    </w:rPr>
  </w:style>
  <w:style w:type="paragraph" w:styleId="1029" w:customStyle="1">
    <w:name w:val="文本块11"/>
    <w:basedOn w:val="810"/>
    <w:uiPriority w:val="99"/>
    <w:unhideWhenUsed/>
    <w:qFormat/>
    <w:pPr>
      <w:ind w:left="567" w:right="454" w:firstLine="498"/>
      <w:jc w:val="left"/>
    </w:pPr>
    <w:rPr>
      <w:rFonts w:ascii="仿宋_GB2312" w:eastAsia="仿宋_GB2312"/>
      <w:sz w:val="30"/>
      <w:szCs w:val="20"/>
    </w:rPr>
  </w:style>
  <w:style w:type="paragraph" w:styleId="1030" w:customStyle="1">
    <w:name w:val="纯文本111"/>
    <w:basedOn w:val="810"/>
    <w:link w:val="1031"/>
    <w:uiPriority w:val="99"/>
    <w:unhideWhenUsed/>
    <w:qFormat/>
    <w:rPr>
      <w:rFonts w:ascii="宋体" w:hAnsi="Courier New"/>
      <w:sz w:val="20"/>
      <w:szCs w:val="20"/>
    </w:rPr>
  </w:style>
  <w:style w:type="character" w:styleId="1031" w:customStyle="1">
    <w:name w:val="纯文本 Char"/>
    <w:link w:val="1030"/>
    <w:uiPriority w:val="99"/>
    <w:qFormat/>
    <w:rPr>
      <w:rFonts w:ascii="宋体" w:hAnsi="Courier New"/>
    </w:rPr>
  </w:style>
  <w:style w:type="paragraph" w:styleId="1032" w:customStyle="1">
    <w:name w:val="日期1"/>
    <w:basedOn w:val="810"/>
    <w:next w:val="810"/>
    <w:link w:val="1033"/>
    <w:qFormat/>
    <w:rPr>
      <w:sz w:val="24"/>
      <w:szCs w:val="20"/>
    </w:rPr>
  </w:style>
  <w:style w:type="character" w:styleId="1033" w:customStyle="1">
    <w:name w:val="日期 Char"/>
    <w:link w:val="1032"/>
    <w:qFormat/>
    <w:rPr>
      <w:rFonts w:ascii="Times New Roman" w:hAnsi="Times New Roman"/>
      <w:sz w:val="24"/>
    </w:rPr>
  </w:style>
  <w:style w:type="paragraph" w:styleId="1034" w:customStyle="1">
    <w:name w:val="正文文本缩进 21"/>
    <w:basedOn w:val="810"/>
    <w:uiPriority w:val="99"/>
    <w:unhideWhenUsed/>
    <w:qFormat/>
    <w:pPr>
      <w:ind w:firstLine="562"/>
      <w:spacing w:line="480" w:lineRule="exact"/>
    </w:pPr>
    <w:rPr>
      <w:b/>
      <w:bCs/>
      <w:sz w:val="28"/>
      <w:szCs w:val="28"/>
    </w:rPr>
  </w:style>
  <w:style w:type="paragraph" w:styleId="1035" w:customStyle="1">
    <w:name w:val="页脚11"/>
    <w:basedOn w:val="810"/>
    <w:link w:val="1036"/>
    <w:uiPriority w:val="99"/>
    <w:unhideWhenUsed/>
    <w:qFormat/>
    <w:pPr>
      <w:jc w:val="left"/>
      <w:tabs>
        <w:tab w:val="center" w:pos="4153" w:leader="none"/>
        <w:tab w:val="right" w:pos="8306" w:leader="none"/>
      </w:tabs>
    </w:pPr>
    <w:rPr>
      <w:sz w:val="18"/>
      <w:szCs w:val="18"/>
    </w:rPr>
  </w:style>
  <w:style w:type="character" w:styleId="1036" w:customStyle="1">
    <w:name w:val="页脚 Char"/>
    <w:link w:val="1035"/>
    <w:uiPriority w:val="99"/>
    <w:qFormat/>
    <w:rPr>
      <w:sz w:val="18"/>
      <w:szCs w:val="18"/>
    </w:rPr>
  </w:style>
  <w:style w:type="paragraph" w:styleId="1037" w:customStyle="1">
    <w:name w:val="页眉11"/>
    <w:basedOn w:val="810"/>
    <w:link w:val="103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8" w:customStyle="1">
    <w:name w:val="页眉 Char"/>
    <w:link w:val="1037"/>
    <w:uiPriority w:val="99"/>
    <w:qFormat/>
    <w:rPr>
      <w:sz w:val="18"/>
      <w:szCs w:val="18"/>
    </w:rPr>
  </w:style>
  <w:style w:type="paragraph" w:styleId="1039" w:customStyle="1">
    <w:name w:val="目录 11"/>
    <w:basedOn w:val="810"/>
    <w:next w:val="810"/>
    <w:uiPriority w:val="39"/>
    <w:unhideWhenUsed/>
    <w:qFormat/>
    <w:rPr>
      <w:rFonts w:ascii="Calibri" w:hAnsi="Calibri"/>
    </w:rPr>
  </w:style>
  <w:style w:type="paragraph" w:styleId="1040" w:customStyle="1">
    <w:name w:val="目录 21"/>
    <w:basedOn w:val="810"/>
    <w:next w:val="810"/>
    <w:uiPriority w:val="39"/>
    <w:unhideWhenUsed/>
    <w:qFormat/>
    <w:pPr>
      <w:ind w:left="420"/>
    </w:pPr>
  </w:style>
  <w:style w:type="paragraph" w:styleId="1041" w:customStyle="1">
    <w:name w:val="普通(网站)1"/>
    <w:basedOn w:val="810"/>
    <w:unhideWhenUsed/>
    <w:qFormat/>
    <w:pPr>
      <w:jc w:val="left"/>
    </w:pPr>
    <w:rPr>
      <w:rFonts w:ascii="Calibri" w:hAnsi="Calibri"/>
      <w:sz w:val="24"/>
      <w:szCs w:val="24"/>
    </w:rPr>
  </w:style>
  <w:style w:type="character" w:styleId="1042" w:customStyle="1">
    <w:name w:val="要点1"/>
    <w:qFormat/>
    <w:rPr>
      <w:b/>
    </w:rPr>
  </w:style>
  <w:style w:type="character" w:styleId="1043" w:customStyle="1">
    <w:name w:val="超链接1"/>
    <w:basedOn w:val="1018"/>
    <w:qFormat/>
    <w:rPr>
      <w:rFonts w:ascii="Times New Roman" w:hAnsi="Times New Roman" w:eastAsia="宋体" w:cs="Times New Roman"/>
      <w:color w:val="333333"/>
      <w:u w:val="none"/>
    </w:rPr>
  </w:style>
  <w:style w:type="paragraph" w:styleId="1044" w:customStyle="1">
    <w:name w:val="BodyText1"/>
    <w:basedOn w:val="810"/>
    <w:qFormat/>
    <w:rPr>
      <w:rFonts w:ascii="楷体_GB2312" w:hAnsi="Arial" w:eastAsia="楷体_GB2312"/>
      <w:sz w:val="28"/>
      <w:szCs w:val="28"/>
    </w:rPr>
  </w:style>
  <w:style w:type="character" w:styleId="1045" w:customStyle="1">
    <w:name w:val="htd0"/>
    <w:qFormat/>
  </w:style>
  <w:style w:type="character" w:styleId="1046" w:customStyle="1">
    <w:name w:val="页脚 Char1"/>
    <w:uiPriority w:val="99"/>
    <w:semiHidden/>
    <w:qFormat/>
    <w:rPr>
      <w:sz w:val="18"/>
      <w:szCs w:val="18"/>
    </w:rPr>
  </w:style>
  <w:style w:type="character" w:styleId="1047" w:customStyle="1">
    <w:name w:val="纯文本 Char1"/>
    <w:uiPriority w:val="99"/>
    <w:semiHidden/>
    <w:qFormat/>
    <w:rPr>
      <w:rFonts w:ascii="宋体" w:hAnsi="Courier New" w:eastAsia="宋体" w:cs="Courier New"/>
      <w:szCs w:val="21"/>
    </w:rPr>
  </w:style>
  <w:style w:type="character" w:styleId="1048" w:customStyle="1">
    <w:name w:val="批注引用1"/>
    <w:link w:val="1049"/>
    <w:qFormat/>
    <w:rPr>
      <w:rFonts w:ascii="Calibri" w:hAnsi="Calibri"/>
      <w:sz w:val="21"/>
      <w:szCs w:val="24"/>
      <w:lang w:val="en-US" w:eastAsia="zh-CN" w:bidi="ar-SA"/>
    </w:rPr>
  </w:style>
  <w:style w:type="paragraph" w:styleId="1049" w:customStyle="1">
    <w:name w:val="正文111"/>
    <w:next w:val="1050"/>
    <w:link w:val="1048"/>
    <w:qFormat/>
    <w:pPr>
      <w:jc w:val="both"/>
      <w:widowControl w:val="off"/>
    </w:pPr>
    <w:rPr>
      <w:rFonts w:ascii="Calibri" w:hAnsi="Calibri"/>
      <w:sz w:val="21"/>
      <w:szCs w:val="24"/>
    </w:rPr>
  </w:style>
  <w:style w:type="paragraph" w:styleId="1050" w:customStyle="1">
    <w:name w:val="文本块1"/>
    <w:basedOn w:val="1049"/>
    <w:qFormat/>
    <w:pPr>
      <w:ind w:left="567" w:right="454" w:firstLine="498"/>
      <w:jc w:val="left"/>
      <w:widowControl/>
    </w:pPr>
    <w:rPr>
      <w:rFonts w:ascii="仿宋_GB2312" w:eastAsia="仿宋_GB2312"/>
      <w:sz w:val="30"/>
      <w:szCs w:val="20"/>
    </w:rPr>
  </w:style>
  <w:style w:type="character" w:styleId="1051" w:customStyle="1">
    <w:name w:val="页眉 Char1"/>
    <w:uiPriority w:val="99"/>
    <w:semiHidden/>
    <w:qFormat/>
    <w:rPr>
      <w:sz w:val="18"/>
      <w:szCs w:val="18"/>
    </w:rPr>
  </w:style>
  <w:style w:type="character" w:styleId="1052" w:customStyle="1">
    <w:name w:val="日期 Char1"/>
    <w:uiPriority w:val="99"/>
    <w:semiHidden/>
    <w:qFormat/>
  </w:style>
  <w:style w:type="paragraph" w:styleId="1053" w:customStyle="1">
    <w:name w:val="纯文本1"/>
    <w:basedOn w:val="1049"/>
    <w:qFormat/>
    <w:rPr>
      <w:rFonts w:ascii="宋体" w:hAnsi="Courier New"/>
      <w:szCs w:val="21"/>
    </w:rPr>
  </w:style>
  <w:style w:type="paragraph" w:styleId="1054" w:customStyle="1">
    <w:name w:val="Char Char Char Char Char Char Char Char Char"/>
    <w:basedOn w:val="810"/>
    <w:next w:val="1055"/>
    <w:uiPriority w:val="99"/>
    <w:qFormat/>
    <w:pPr>
      <w:ind w:left="360" w:firstLine="5784"/>
    </w:pPr>
  </w:style>
  <w:style w:type="paragraph" w:styleId="1055" w:customStyle="1">
    <w:name w:val="正文文本 21"/>
    <w:basedOn w:val="810"/>
    <w:next w:val="1056"/>
    <w:uiPriority w:val="99"/>
    <w:qFormat/>
    <w:pPr>
      <w:ind w:left="720" w:firstLine="5680"/>
      <w:widowControl/>
    </w:pPr>
  </w:style>
  <w:style w:type="paragraph" w:styleId="1056" w:customStyle="1">
    <w:name w:val="默认段落字体 Para Char Char Char Char Char Char Char"/>
    <w:basedOn w:val="810"/>
    <w:next w:val="1057"/>
    <w:uiPriority w:val="99"/>
    <w:qFormat/>
    <w:pPr>
      <w:ind w:firstLine="200"/>
    </w:pPr>
    <w:rPr>
      <w:rFonts w:ascii="Calibri" w:hAnsi="Calibri" w:cs="Arial"/>
      <w:szCs w:val="24"/>
    </w:rPr>
  </w:style>
  <w:style w:type="paragraph" w:styleId="1057" w:customStyle="1">
    <w:name w:val="样式 首行缩进:  2 字符"/>
    <w:basedOn w:val="810"/>
    <w:next w:val="1058"/>
    <w:uiPriority w:val="99"/>
    <w:qFormat/>
    <w:pPr>
      <w:ind w:left="480" w:firstLine="5856"/>
      <w:spacing w:line="360" w:lineRule="auto"/>
    </w:pPr>
  </w:style>
  <w:style w:type="paragraph" w:styleId="1058" w:customStyle="1">
    <w:name w:val="样式 段后: 0.25 行"/>
    <w:basedOn w:val="810"/>
    <w:next w:val="1059"/>
    <w:uiPriority w:val="99"/>
    <w:qFormat/>
    <w:pPr>
      <w:ind w:left="420" w:firstLine="5796"/>
      <w:spacing w:line="300" w:lineRule="auto"/>
      <w:widowControl/>
    </w:pPr>
  </w:style>
  <w:style w:type="paragraph" w:styleId="1059" w:customStyle="1">
    <w:name w:val="正文 New New New New New New New New New New New New New New"/>
    <w:next w:val="845"/>
    <w:uiPriority w:val="99"/>
    <w:qFormat/>
    <w:pPr>
      <w:ind w:firstLine="2048"/>
      <w:jc w:val="both"/>
      <w:widowControl w:val="off"/>
    </w:pPr>
    <w:rPr>
      <w:rFonts w:ascii="Calibri" w:hAnsi="Calibri"/>
    </w:rPr>
  </w:style>
  <w:style w:type="paragraph" w:styleId="1060" w:customStyle="1">
    <w:name w:val="页眉1"/>
    <w:basedOn w:val="1049"/>
    <w:qFormat/>
    <w:pPr>
      <w:jc w:val="center"/>
      <w:tabs>
        <w:tab w:val="center" w:pos="4153" w:leader="none"/>
        <w:tab w:val="right" w:pos="8306" w:leader="none"/>
      </w:tabs>
      <w:pBdr>
        <w:bottom w:val="single" w:color="000000" w:sz="6" w:space="1"/>
      </w:pBdr>
    </w:pPr>
    <w:rPr>
      <w:sz w:val="18"/>
      <w:szCs w:val="18"/>
    </w:rPr>
  </w:style>
  <w:style w:type="paragraph" w:styleId="1061" w:customStyle="1">
    <w:name w:val="普通正文"/>
    <w:basedOn w:val="810"/>
    <w:qFormat/>
    <w:pPr>
      <w:ind w:firstLine="480"/>
      <w:jc w:val="left"/>
      <w:spacing w:before="120" w:after="120" w:line="360" w:lineRule="auto"/>
    </w:pPr>
    <w:rPr>
      <w:rFonts w:ascii="Arial" w:hAnsi="Arial"/>
      <w:sz w:val="24"/>
      <w:szCs w:val="24"/>
    </w:rPr>
  </w:style>
  <w:style w:type="paragraph" w:styleId="1062" w:customStyle="1">
    <w:name w:val="Default"/>
    <w:next w:val="810"/>
    <w:qFormat/>
    <w:pPr>
      <w:widowControl w:val="off"/>
    </w:pPr>
    <w:rPr>
      <w:rFonts w:ascii="宋体" w:hAnsi="宋体"/>
      <w:color w:val="000000"/>
      <w:sz w:val="24"/>
      <w:szCs w:val="22"/>
    </w:rPr>
  </w:style>
  <w:style w:type="paragraph" w:styleId="1063" w:customStyle="1">
    <w:name w:val="Char"/>
    <w:basedOn w:val="810"/>
    <w:qFormat/>
    <w:pPr>
      <w:ind w:firstLine="200"/>
      <w:tabs>
        <w:tab w:val="left" w:pos="360" w:leader="none"/>
      </w:tabs>
    </w:pPr>
    <w:rPr>
      <w:sz w:val="28"/>
      <w:szCs w:val="30"/>
    </w:rPr>
  </w:style>
  <w:style w:type="paragraph" w:styleId="1064" w:customStyle="1">
    <w:name w:val="无间隔1"/>
    <w:uiPriority w:val="99"/>
    <w:qFormat/>
    <w:pPr>
      <w:jc w:val="both"/>
      <w:widowControl w:val="off"/>
    </w:pPr>
    <w:rPr>
      <w:sz w:val="21"/>
      <w:szCs w:val="21"/>
    </w:rPr>
  </w:style>
  <w:style w:type="paragraph" w:styleId="1065" w:customStyle="1">
    <w:name w:val="正文_0"/>
    <w:qFormat/>
    <w:pPr>
      <w:jc w:val="both"/>
      <w:widowControl w:val="off"/>
    </w:pPr>
    <w:rPr>
      <w:rFonts w:ascii="Calibri" w:hAnsi="Calibri"/>
      <w:sz w:val="21"/>
      <w:szCs w:val="22"/>
    </w:rPr>
  </w:style>
  <w:style w:type="paragraph" w:styleId="1066" w:customStyle="1">
    <w:name w:val="正文_0_0"/>
    <w:qFormat/>
    <w:pPr>
      <w:jc w:val="both"/>
      <w:widowControl w:val="off"/>
    </w:pPr>
    <w:rPr>
      <w:sz w:val="21"/>
      <w:szCs w:val="22"/>
    </w:rPr>
  </w:style>
  <w:style w:type="paragraph" w:styleId="1067" w:customStyle="1">
    <w:name w:val="页脚1"/>
    <w:basedOn w:val="1049"/>
    <w:qFormat/>
    <w:pPr>
      <w:jc w:val="left"/>
      <w:tabs>
        <w:tab w:val="center" w:pos="4153" w:leader="none"/>
        <w:tab w:val="right" w:pos="8306" w:leader="none"/>
      </w:tabs>
    </w:pPr>
    <w:rPr>
      <w:sz w:val="18"/>
      <w:szCs w:val="18"/>
    </w:rPr>
  </w:style>
  <w:style w:type="paragraph" w:styleId="1068" w:customStyle="1">
    <w:name w:val="正文文本11"/>
    <w:basedOn w:val="810"/>
    <w:next w:val="810"/>
    <w:qFormat/>
    <w:rPr>
      <w:rFonts w:ascii="楷体_GB2312" w:hAnsi="Arial" w:eastAsia="楷体_GB2312"/>
      <w:sz w:val="28"/>
      <w:szCs w:val="28"/>
    </w:rPr>
  </w:style>
  <w:style w:type="paragraph" w:styleId="1069" w:customStyle="1">
    <w:name w:val="正文_2"/>
    <w:qFormat/>
    <w:rPr>
      <w:rFonts w:ascii="Calibri" w:hAnsi="Calibri"/>
    </w:rPr>
  </w:style>
  <w:style w:type="paragraph" w:styleId="1070" w:customStyle="1">
    <w:name w:val="Normal1"/>
    <w:qFormat/>
    <w:rPr>
      <w:rFonts w:ascii="Calibri" w:hAnsi="Calibri"/>
      <w:sz w:val="24"/>
      <w:szCs w:val="24"/>
    </w:rPr>
  </w:style>
  <w:style w:type="paragraph" w:styleId="1071" w:customStyle="1">
    <w:name w:val="纯文本11"/>
    <w:basedOn w:val="810"/>
    <w:unhideWhenUsed/>
    <w:qFormat/>
    <w:rPr>
      <w:rFonts w:ascii="宋体" w:hAnsi="Courier New"/>
      <w:sz w:val="20"/>
      <w:szCs w:val="20"/>
    </w:rPr>
  </w:style>
  <w:style w:type="character" w:styleId="1072" w:customStyle="1">
    <w:name w:val="批注文字 Char Char"/>
    <w:uiPriority w:val="99"/>
    <w:qFormat/>
    <w:rPr>
      <w:rFonts w:ascii="宋体" w:hAnsi="Times New Roman" w:eastAsia="宋体"/>
      <w:sz w:val="20"/>
    </w:rPr>
  </w:style>
  <w:style w:type="paragraph" w:styleId="1073" w:customStyle="1">
    <w:name w:val="179"/>
    <w:basedOn w:val="810"/>
    <w:next w:val="810"/>
    <w:qFormat/>
    <w:pPr>
      <w:ind w:firstLine="420"/>
    </w:pPr>
  </w:style>
  <w:style w:type="paragraph" w:styleId="1074" w:customStyle="1">
    <w:name w:val="Table Text"/>
    <w:basedOn w:val="810"/>
    <w:semiHidden/>
    <w:qFormat/>
    <w:rPr>
      <w:rFonts w:ascii="宋体" w:hAnsi="宋体" w:cs="宋体"/>
      <w:szCs w:val="21"/>
      <w:lang w:eastAsia="en-US"/>
    </w:rPr>
  </w:style>
  <w:style w:type="table" w:styleId="1075" w:customStyle="1">
    <w:name w:val="Table Normal"/>
    <w:semiHidden/>
    <w:unhideWhenUsed/>
    <w:qFormat/>
    <w:tblPr>
      <w:tblCellMar>
        <w:left w:w="0" w:type="dxa"/>
        <w:top w:w="0" w:type="dxa"/>
        <w:right w:w="0" w:type="dxa"/>
        <w:bottom w:w="0" w:type="dxa"/>
      </w:tblCellMar>
    </w:tblPr>
  </w:style>
  <w:style w:type="character" w:styleId="1076" w:customStyle="1">
    <w:name w:val="批注文字 字符"/>
    <w:basedOn w:val="820"/>
    <w:link w:val="827"/>
    <w:uiPriority w:val="99"/>
    <w:qFormat/>
    <w:rPr>
      <w:sz w:val="21"/>
      <w:szCs w:val="22"/>
    </w:rPr>
  </w:style>
  <w:style w:type="character" w:styleId="1077" w:customStyle="1">
    <w:name w:val="批注主题 字符"/>
    <w:basedOn w:val="1076"/>
    <w:link w:val="849"/>
    <w:uiPriority w:val="99"/>
    <w:semiHidden/>
    <w:qFormat/>
    <w:rPr>
      <w:b/>
      <w:bCs/>
      <w:sz w:val="21"/>
      <w:szCs w:val="22"/>
    </w:rPr>
  </w:style>
  <w:style w:type="paragraph" w:styleId="1078" w:customStyle="1">
    <w:name w:val="标题 61"/>
    <w:basedOn w:val="810"/>
    <w:next w:val="810"/>
    <w:qFormat/>
    <w:pPr>
      <w:numPr>
        <w:ilvl w:val="5"/>
        <w:numId w:val="7"/>
      </w:numPr>
      <w:keepLines/>
      <w:keepNext/>
      <w:spacing w:before="240" w:after="64" w:line="320" w:lineRule="auto"/>
      <w:outlineLvl w:val="5"/>
    </w:pPr>
    <w:rPr>
      <w:rFonts w:ascii="Arial" w:hAnsi="Arial" w:eastAsia="黑体"/>
      <w:b/>
      <w:bCs/>
      <w:sz w:val="24"/>
      <w:szCs w:val="24"/>
    </w:rPr>
  </w:style>
  <w:style w:type="paragraph" w:styleId="1079" w:customStyle="1">
    <w:name w:val="标题 71"/>
    <w:basedOn w:val="810"/>
    <w:next w:val="810"/>
    <w:link w:val="1082"/>
    <w:qFormat/>
    <w:pPr>
      <w:numPr>
        <w:ilvl w:val="6"/>
        <w:numId w:val="7"/>
      </w:numPr>
      <w:keepLines/>
      <w:keepNext/>
      <w:spacing w:before="240" w:after="64" w:line="320" w:lineRule="auto"/>
      <w:outlineLvl w:val="6"/>
    </w:pPr>
    <w:rPr>
      <w:b/>
      <w:bCs/>
      <w:sz w:val="24"/>
      <w:szCs w:val="24"/>
    </w:rPr>
  </w:style>
  <w:style w:type="paragraph" w:styleId="1080" w:customStyle="1">
    <w:name w:val="标题 81"/>
    <w:basedOn w:val="810"/>
    <w:next w:val="810"/>
    <w:qFormat/>
    <w:pPr>
      <w:numPr>
        <w:ilvl w:val="7"/>
        <w:numId w:val="7"/>
      </w:numPr>
      <w:keepLines/>
      <w:keepNext/>
      <w:spacing w:before="240" w:after="64" w:line="320" w:lineRule="auto"/>
      <w:outlineLvl w:val="7"/>
    </w:pPr>
    <w:rPr>
      <w:rFonts w:ascii="Arial" w:hAnsi="Arial" w:eastAsia="黑体"/>
      <w:sz w:val="24"/>
      <w:szCs w:val="24"/>
    </w:rPr>
  </w:style>
  <w:style w:type="paragraph" w:styleId="1081" w:customStyle="1">
    <w:name w:val="标题 91"/>
    <w:basedOn w:val="810"/>
    <w:next w:val="810"/>
    <w:qFormat/>
    <w:pPr>
      <w:numPr>
        <w:ilvl w:val="8"/>
        <w:numId w:val="7"/>
      </w:numPr>
      <w:keepLines/>
      <w:keepNext/>
      <w:spacing w:before="240" w:after="64" w:line="320" w:lineRule="auto"/>
      <w:outlineLvl w:val="8"/>
    </w:pPr>
    <w:rPr>
      <w:rFonts w:ascii="Arial" w:hAnsi="Arial" w:eastAsia="黑体"/>
      <w:szCs w:val="21"/>
    </w:rPr>
  </w:style>
  <w:style w:type="character" w:styleId="1082" w:customStyle="1">
    <w:name w:val="标题 7 Char"/>
    <w:link w:val="1079"/>
    <w:qFormat/>
    <w:rPr>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ECFF531-6F3C-4FA0-99D5-856B7D732C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朱颖</cp:lastModifiedBy>
  <cp:revision>144</cp:revision>
  <dcterms:created xsi:type="dcterms:W3CDTF">2025-07-14T07:17:00Z</dcterms:created>
  <dcterms:modified xsi:type="dcterms:W3CDTF">2026-04-10T08:51:12Z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7C8065236CE34435BD0408F2BEB93939_13</vt:lpwstr>
  </property>
  <property fmtid="{D5CDD505-2E9C-101B-9397-08002B2CF9AE}" pid="4" name="KSOTemplateDocerSaveRecord">
    <vt:lpwstr>eyJoZGlkIjoiNTlhYWE2Y2M0MjE2ZGRlYWJlNDcyNmIwYzRmNTQ2ZjQiLCJ1c2VySWQiOiIyMzM5MTk5NTMifQ==</vt:lpwstr>
  </property>
</Properties>
</file>